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835" w14:textId="0E4D0465" w:rsidR="00B05D11" w:rsidRPr="00392AF3" w:rsidRDefault="00697AED" w:rsidP="006141B9">
      <w:pPr>
        <w:ind w:left="0" w:right="-850"/>
        <w:jc w:val="right"/>
        <w:rPr>
          <w:rFonts w:ascii="Calibri" w:hAnsi="Calibri" w:cs="Calibri"/>
          <w:color w:val="auto"/>
        </w:rPr>
      </w:pPr>
      <w:r w:rsidRPr="00392AF3">
        <w:rPr>
          <w:rFonts w:ascii="Calibri" w:hAnsi="Calibri" w:cs="Calibri"/>
          <w:color w:val="auto"/>
        </w:rPr>
        <w:t>Trento</w:t>
      </w:r>
      <w:r w:rsidR="00E026C4" w:rsidRPr="00392AF3">
        <w:rPr>
          <w:rFonts w:ascii="Calibri" w:hAnsi="Calibri" w:cs="Calibri"/>
          <w:color w:val="auto"/>
        </w:rPr>
        <w:t>,</w:t>
      </w:r>
      <w:r w:rsidR="00B05D11" w:rsidRPr="00392AF3">
        <w:rPr>
          <w:rFonts w:ascii="Calibri" w:hAnsi="Calibri" w:cs="Calibri"/>
          <w:color w:val="auto"/>
        </w:rPr>
        <w:t xml:space="preserve"> </w:t>
      </w:r>
      <w:r w:rsidRPr="00392AF3">
        <w:rPr>
          <w:rFonts w:ascii="Calibri" w:hAnsi="Calibri" w:cs="Calibri"/>
          <w:color w:val="auto"/>
        </w:rPr>
        <w:t>2</w:t>
      </w:r>
      <w:r w:rsidR="00392AF3" w:rsidRPr="00392AF3">
        <w:rPr>
          <w:rFonts w:ascii="Calibri" w:hAnsi="Calibri" w:cs="Calibri"/>
          <w:color w:val="auto"/>
        </w:rPr>
        <w:t>5</w:t>
      </w:r>
      <w:r w:rsidRPr="00392AF3">
        <w:rPr>
          <w:rFonts w:ascii="Calibri" w:hAnsi="Calibri" w:cs="Calibri"/>
          <w:color w:val="auto"/>
        </w:rPr>
        <w:t xml:space="preserve"> giugno </w:t>
      </w:r>
      <w:r w:rsidR="00B05D11" w:rsidRPr="00392AF3">
        <w:rPr>
          <w:rFonts w:ascii="Calibri" w:hAnsi="Calibri" w:cs="Calibri"/>
          <w:color w:val="auto"/>
        </w:rPr>
        <w:t>202</w:t>
      </w:r>
      <w:r w:rsidR="00392AF3" w:rsidRPr="00392AF3">
        <w:rPr>
          <w:rFonts w:ascii="Calibri" w:hAnsi="Calibri" w:cs="Calibri"/>
          <w:color w:val="auto"/>
        </w:rPr>
        <w:t>6</w:t>
      </w:r>
    </w:p>
    <w:p w14:paraId="44049082" w14:textId="79A07A1F" w:rsidR="00697AED" w:rsidRPr="00392AF3" w:rsidRDefault="00697AED" w:rsidP="00697AED">
      <w:pPr>
        <w:spacing w:before="100" w:beforeAutospacing="1" w:after="100" w:afterAutospacing="1"/>
        <w:ind w:left="0" w:right="-142"/>
        <w:jc w:val="center"/>
        <w:rPr>
          <w:rFonts w:ascii="Calibri" w:eastAsia="Times New Roman" w:hAnsi="Calibri" w:cs="Calibri"/>
          <w:b/>
          <w:bCs/>
          <w:color w:val="002060"/>
          <w:kern w:val="0"/>
          <w:sz w:val="32"/>
          <w:szCs w:val="32"/>
          <w:lang w:eastAsia="it-IT"/>
        </w:rPr>
      </w:pPr>
      <w:r w:rsidRPr="00392AF3">
        <w:rPr>
          <w:rFonts w:ascii="Calibri" w:eastAsia="Times New Roman" w:hAnsi="Calibri" w:cs="Calibri"/>
          <w:b/>
          <w:bCs/>
          <w:color w:val="002060"/>
          <w:kern w:val="0"/>
          <w:sz w:val="32"/>
          <w:szCs w:val="32"/>
          <w:lang w:eastAsia="it-IT"/>
        </w:rPr>
        <w:t>Clero trentino, nuovi mandati di ministero dall’autunno 202</w:t>
      </w:r>
      <w:r w:rsidR="00392AF3" w:rsidRPr="00392AF3">
        <w:rPr>
          <w:rFonts w:ascii="Calibri" w:eastAsia="Times New Roman" w:hAnsi="Calibri" w:cs="Calibri"/>
          <w:b/>
          <w:bCs/>
          <w:color w:val="002060"/>
          <w:kern w:val="0"/>
          <w:sz w:val="32"/>
          <w:szCs w:val="32"/>
          <w:lang w:eastAsia="it-IT"/>
        </w:rPr>
        <w:t>6</w:t>
      </w:r>
    </w:p>
    <w:p w14:paraId="1B206A0F" w14:textId="77777777" w:rsidR="00697AED" w:rsidRPr="00392AF3" w:rsidRDefault="00697AED" w:rsidP="00D57301">
      <w:pPr>
        <w:spacing w:before="100" w:beforeAutospacing="1" w:after="100" w:afterAutospacing="1"/>
        <w:ind w:left="-851" w:right="-992"/>
        <w:jc w:val="both"/>
        <w:rPr>
          <w:rFonts w:ascii="Calibri" w:eastAsia="Times New Roman" w:hAnsi="Calibri" w:cs="Calibri"/>
          <w:color w:val="auto"/>
          <w:kern w:val="0"/>
          <w:sz w:val="2"/>
          <w:szCs w:val="2"/>
          <w:lang w:eastAsia="it-IT"/>
        </w:rPr>
      </w:pPr>
    </w:p>
    <w:p w14:paraId="782DC86C" w14:textId="797CDE24" w:rsidR="00697AED" w:rsidRPr="00392AF3" w:rsidRDefault="00697AED" w:rsidP="00D57301">
      <w:pPr>
        <w:spacing w:before="100" w:beforeAutospacing="1" w:after="100" w:afterAutospacing="1"/>
        <w:ind w:left="-851" w:right="-992"/>
        <w:jc w:val="both"/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</w:pPr>
      <w:r w:rsidRPr="00392AF3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Con la pubblicazione sui media diocesani sono stati resi noti giovedì 2</w:t>
      </w:r>
      <w:r w:rsidR="00392AF3" w:rsidRPr="00392AF3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5</w:t>
      </w:r>
      <w:r w:rsidRPr="00392AF3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 giugno, </w:t>
      </w:r>
      <w:r w:rsidR="00370978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 xml:space="preserve">vigilia della solennità del patrono </w:t>
      </w:r>
      <w:r w:rsidRPr="00392AF3">
        <w:rPr>
          <w:rFonts w:ascii="Calibri" w:eastAsia="Times New Roman" w:hAnsi="Calibri" w:cs="Calibri"/>
          <w:color w:val="auto"/>
          <w:kern w:val="0"/>
          <w:sz w:val="26"/>
          <w:szCs w:val="26"/>
          <w:lang w:eastAsia="it-IT"/>
        </w:rPr>
        <w:t>San Vigilio, i nuovi mandati di ministero al clero trentino, a partire dall’autunno prossimo. Eccoli nel dettaglio:</w:t>
      </w:r>
    </w:p>
    <w:tbl>
      <w:tblPr>
        <w:tblW w:w="6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3605"/>
        <w:gridCol w:w="3520"/>
      </w:tblGrid>
      <w:tr w:rsidR="003C511F" w:rsidRPr="00392AF3" w14:paraId="6837DEE4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57C" w14:textId="77777777" w:rsidR="003C511F" w:rsidRPr="00E7473F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6"/>
                <w:szCs w:val="26"/>
                <w:lang w:eastAsia="it-IT"/>
              </w:rPr>
            </w:pPr>
            <w:r w:rsidRPr="00E7473F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6"/>
                <w:szCs w:val="26"/>
                <w:lang w:eastAsia="it-IT"/>
              </w:rPr>
              <w:t>Sacerdote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2253" w14:textId="77777777" w:rsidR="003C511F" w:rsidRPr="00E7473F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6"/>
                <w:szCs w:val="26"/>
                <w:lang w:eastAsia="it-IT"/>
              </w:rPr>
            </w:pPr>
            <w:r w:rsidRPr="00E7473F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6"/>
                <w:szCs w:val="26"/>
                <w:lang w:eastAsia="it-IT"/>
              </w:rPr>
              <w:t>Incarico attuale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A08B" w14:textId="77777777" w:rsidR="003C511F" w:rsidRPr="00E7473F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6"/>
                <w:szCs w:val="26"/>
                <w:lang w:eastAsia="it-IT"/>
              </w:rPr>
            </w:pPr>
            <w:r w:rsidRPr="00E7473F">
              <w:rPr>
                <w:rFonts w:ascii="Calibri" w:eastAsia="Times New Roman" w:hAnsi="Calibri" w:cs="Calibri"/>
                <w:b/>
                <w:bCs/>
                <w:color w:val="auto"/>
                <w:kern w:val="0"/>
                <w:sz w:val="26"/>
                <w:szCs w:val="26"/>
                <w:lang w:eastAsia="it-IT"/>
              </w:rPr>
              <w:t>Nuovo incarico</w:t>
            </w:r>
          </w:p>
        </w:tc>
      </w:tr>
      <w:tr w:rsidR="003C511F" w:rsidRPr="00392AF3" w14:paraId="68824974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CE55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Tiziano Telch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763C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Rettore Seminario, Vicario episcopale per la formazione del clero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B017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Anche Vicario episcopale per il clero e parroco Trento - Ss. Pietro e Paolo, S. Martino</w:t>
            </w:r>
          </w:p>
        </w:tc>
      </w:tr>
      <w:tr w:rsidR="003C511F" w:rsidRPr="00392AF3" w14:paraId="3D5479D5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E4F1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Roberto Lucchi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0C8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Trento - Ss. Pietro e Paolo, S. Martino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EC77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unità pastorale Ss. Sisinio, Martirio e Alessandro (parrocchie Dro, Drena, Ceniga)</w:t>
            </w:r>
          </w:p>
        </w:tc>
      </w:tr>
      <w:tr w:rsidR="003C511F" w:rsidRPr="00392AF3" w14:paraId="5E5F71D3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A9BB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Stefano Anzelini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6477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unità pastorale Ss. Sisinio, Martirio e Alessandro (parrocchie Dro, Drena, Ceniga)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1B0D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Vermiglio, Castello di Pellizzano, Pellizzano, Mezzana, Ortisé-Menas, Ossana, Termenago, Passo del Tonale e unità pastorale Val di Peio (parrocchie Celentino, Celledizzo, Cogolo, Comasine, Peio)</w:t>
            </w:r>
          </w:p>
        </w:tc>
      </w:tr>
      <w:tr w:rsidR="003C511F" w:rsidRPr="00392AF3" w14:paraId="7204A6CD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9D06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Enrico Pret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9BD6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Vermiglio, Castello di Pellizzano, Pellizzano, Mezzana, Ortisé-Menas, Ossana, Termenago, Passo del Tonale e unità pastorale Val di Peio (parrocchie Celentino, Celledizzo, Cogolo, Comasine, Peio)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4479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unità pastorale Valle di Ledro (parrocchie Pieve di Ledro, Bezzecca, Biacesa, Concei, Molina, Prè, Tiarno di Sopra, Tiarno di Sotto)</w:t>
            </w:r>
          </w:p>
        </w:tc>
      </w:tr>
      <w:tr w:rsidR="003C511F" w:rsidRPr="00392AF3" w14:paraId="598AC7BF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64D" w14:textId="15AB43AE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Luca Tomasi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8D51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Dottorando in diritto canonico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31FF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 xml:space="preserve">Parroco unità pastorale Vigolana - S. Paolina (parrocchie Bosentino, Vattaro, Vigolo Vattaro) e Giudice Tribunale </w:t>
            </w: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lastRenderedPageBreak/>
              <w:t>Ecclesiastico Regionale Triveneto</w:t>
            </w:r>
          </w:p>
        </w:tc>
      </w:tr>
      <w:tr w:rsidR="003C511F" w:rsidRPr="00392AF3" w14:paraId="73DB3C4A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C87F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lastRenderedPageBreak/>
              <w:t>p. Salustino Hernandez Sanchez, svd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F5E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042F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unità pastorale Papa Giovanni XXIII (parrocchie Varone, Campi di Riva, Cologna-Gavazzo, Pranzo, Tenno, Ville del Monte)</w:t>
            </w:r>
          </w:p>
        </w:tc>
      </w:tr>
      <w:tr w:rsidR="003C511F" w:rsidRPr="00392AF3" w14:paraId="156CACC9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CC15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p. John Hyun Cho, svd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1C5F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1AB7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Vicario parrocchiale unità pastorale Papa Giovanni XXIII (parrocchie Varone, Campi di Riva, Cologna-Gavazzo, Pranzo, Tenno, Ville del Monte)</w:t>
            </w:r>
          </w:p>
        </w:tc>
      </w:tr>
      <w:tr w:rsidR="003C511F" w:rsidRPr="00392AF3" w14:paraId="42BE38D1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4762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Rodolfo Pizzolli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1C18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Trento-S. Giuseppe e S. Pio X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5F9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Anche parroco Trento - S. Carlo</w:t>
            </w:r>
          </w:p>
        </w:tc>
      </w:tr>
      <w:tr w:rsidR="003C511F" w:rsidRPr="00392AF3" w14:paraId="00DBF356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9168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Federico Andreolli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F057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unità pastorale Lagarina delle sette Chiese (parrocchie Brancolino, Castellano, Noarna, Nogaredo, Pedersano, Villa Lagarina), Isera, Lenzima, Marano d’Isera, Patone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FDDE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Anche parroco Pomarolo, Savignano, Nomi</w:t>
            </w:r>
          </w:p>
        </w:tc>
      </w:tr>
      <w:tr w:rsidR="003C511F" w:rsidRPr="00392AF3" w14:paraId="4BD0A4A3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DAE0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Ferdinando Pircali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726F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unità pastorale Divina Misericordia (parrocchie Brez, Cagnò, Cloz, Revò)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CE00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Anche parroco Romallo e Tregiovo</w:t>
            </w:r>
          </w:p>
        </w:tc>
      </w:tr>
      <w:tr w:rsidR="003C511F" w:rsidRPr="00392AF3" w14:paraId="6A3F7075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E014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Francesco Scarin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1117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Arco, S. Giorgio, Bolognano, Massone, S. Martino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978A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Anche parroco unità pastorale Romarzollo (Chiarano, Varignano, Vigne)</w:t>
            </w:r>
          </w:p>
        </w:tc>
      </w:tr>
      <w:tr w:rsidR="003C511F" w:rsidRPr="00392AF3" w14:paraId="3EEA099B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24ED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Matteo Moranduzzo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6B91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Vicario parrocchiale Pergine Valsugana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80D9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Vicario parrocchiale Riva del Garda</w:t>
            </w:r>
          </w:p>
        </w:tc>
      </w:tr>
      <w:tr w:rsidR="003C511F" w:rsidRPr="00392AF3" w14:paraId="375C5B8E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540E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Michele Canestrini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6146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Collaboratore zona pastorale Alto Garda e Valli dei Laghi e Assistente spirituale Ospedale di Arco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7925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Assistente spirituale Ospedale di Rovereto</w:t>
            </w:r>
          </w:p>
        </w:tc>
      </w:tr>
      <w:tr w:rsidR="003C511F" w:rsidRPr="00392AF3" w14:paraId="18C1087F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2BA1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Paolo Vigolani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9F8D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Mattarello, Valsorda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929B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Anche dottorando in Teologia spirituale</w:t>
            </w:r>
          </w:p>
        </w:tc>
      </w:tr>
      <w:tr w:rsidR="003C511F" w:rsidRPr="00392AF3" w14:paraId="754C1414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AEDA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Stefano Zeni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BC50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 xml:space="preserve">Delegato vescovile ad interim Area Cultura 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7BF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 xml:space="preserve">Delegato vescovile Area Cultura </w:t>
            </w:r>
          </w:p>
        </w:tc>
      </w:tr>
      <w:tr w:rsidR="003C511F" w:rsidRPr="00392AF3" w14:paraId="738BDFB7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3E3A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Giorgio Gabos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ED64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unità pastorale Vigolana - S. Paolina (parrocchie Bosentino, Vattaro, Vigolo Vattaro)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099E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Collaboratore zona pastorale Giudicarie, residente a Roncone</w:t>
            </w:r>
          </w:p>
        </w:tc>
      </w:tr>
      <w:tr w:rsidR="003C511F" w:rsidRPr="00392AF3" w14:paraId="2AAA2738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7035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Carlo Speccher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7D7D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unità pastorale Romarzollo (Chiarano, Varignano, Vigne)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1540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Collaboratore zona pastorale Trento, residente a Trento</w:t>
            </w:r>
          </w:p>
        </w:tc>
      </w:tr>
      <w:tr w:rsidR="003C511F" w:rsidRPr="00392AF3" w14:paraId="26019289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698E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Lino Zatelli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119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Trento - S. Carlo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E73B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Collaboratore zona pastorale Rotaliana - Terre d’Avisio - Paganella, residente a Zambana, restando Cappellano della Polizia di Stato</w:t>
            </w:r>
          </w:p>
        </w:tc>
      </w:tr>
      <w:tr w:rsidR="003C511F" w:rsidRPr="00392AF3" w14:paraId="2B97AFE1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4BEA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 xml:space="preserve">don Enrico Setti 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280C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Pomarolo, Savignano, Nomi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3E9C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Collaboratore zona pastorale Vallagarina</w:t>
            </w:r>
          </w:p>
        </w:tc>
      </w:tr>
      <w:tr w:rsidR="003C511F" w:rsidRPr="00392AF3" w14:paraId="20154A9A" w14:textId="77777777" w:rsidTr="004D5498">
        <w:trPr>
          <w:jc w:val="center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0FF8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don Mario Ferrari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9701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Parroco Tregiovo, Romallo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938" w14:textId="77777777" w:rsidR="003C511F" w:rsidRPr="00392AF3" w:rsidRDefault="003C511F" w:rsidP="003C511F">
            <w:pPr>
              <w:spacing w:before="100" w:beforeAutospacing="1" w:after="100" w:afterAutospacing="1"/>
              <w:ind w:left="0" w:right="-142"/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</w:pPr>
            <w:r w:rsidRPr="00392AF3">
              <w:rPr>
                <w:rFonts w:ascii="Calibri" w:eastAsia="Times New Roman" w:hAnsi="Calibri" w:cs="Calibri"/>
                <w:color w:val="auto"/>
                <w:kern w:val="0"/>
                <w:sz w:val="26"/>
                <w:szCs w:val="26"/>
                <w:lang w:eastAsia="it-IT"/>
              </w:rPr>
              <w:t>Residente a Revò</w:t>
            </w:r>
          </w:p>
        </w:tc>
      </w:tr>
    </w:tbl>
    <w:p w14:paraId="69719BC9" w14:textId="77777777" w:rsidR="00697AED" w:rsidRPr="00392AF3" w:rsidRDefault="00697AED" w:rsidP="00697AED">
      <w:pPr>
        <w:ind w:left="0" w:right="142"/>
        <w:rPr>
          <w:rFonts w:ascii="Calibri" w:hAnsi="Calibri" w:cs="Calibri"/>
          <w:color w:val="auto"/>
          <w:sz w:val="26"/>
          <w:szCs w:val="26"/>
        </w:rPr>
      </w:pPr>
    </w:p>
    <w:sectPr w:rsidR="00697AED" w:rsidRPr="00392AF3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95D5" w14:textId="77777777" w:rsidR="00304463" w:rsidRDefault="00304463" w:rsidP="00A66B18">
      <w:pPr>
        <w:spacing w:before="0" w:after="0"/>
      </w:pPr>
      <w:r>
        <w:separator/>
      </w:r>
    </w:p>
  </w:endnote>
  <w:endnote w:type="continuationSeparator" w:id="0">
    <w:p w14:paraId="0152469B" w14:textId="77777777" w:rsidR="00304463" w:rsidRDefault="0030446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F12C" w14:textId="77777777" w:rsidR="00304463" w:rsidRDefault="00304463" w:rsidP="00A66B18">
      <w:pPr>
        <w:spacing w:before="0" w:after="0"/>
      </w:pPr>
      <w:r>
        <w:separator/>
      </w:r>
    </w:p>
  </w:footnote>
  <w:footnote w:type="continuationSeparator" w:id="0">
    <w:p w14:paraId="4EC2B127" w14:textId="77777777" w:rsidR="00304463" w:rsidRDefault="0030446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60C43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52DD"/>
    <w:rsid w:val="000C1DA4"/>
    <w:rsid w:val="000C6165"/>
    <w:rsid w:val="000C6C81"/>
    <w:rsid w:val="000F6F86"/>
    <w:rsid w:val="0010680C"/>
    <w:rsid w:val="00111118"/>
    <w:rsid w:val="00114BB7"/>
    <w:rsid w:val="00132938"/>
    <w:rsid w:val="0013796D"/>
    <w:rsid w:val="0014005E"/>
    <w:rsid w:val="00150E3B"/>
    <w:rsid w:val="00152B0B"/>
    <w:rsid w:val="00162058"/>
    <w:rsid w:val="001766D6"/>
    <w:rsid w:val="00183447"/>
    <w:rsid w:val="00187041"/>
    <w:rsid w:val="0019090F"/>
    <w:rsid w:val="00192419"/>
    <w:rsid w:val="00196B2E"/>
    <w:rsid w:val="001A26FA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24AB5"/>
    <w:rsid w:val="00230D8D"/>
    <w:rsid w:val="0023180E"/>
    <w:rsid w:val="00232E59"/>
    <w:rsid w:val="00253788"/>
    <w:rsid w:val="0027084A"/>
    <w:rsid w:val="002A190C"/>
    <w:rsid w:val="002A7AB2"/>
    <w:rsid w:val="002B7C24"/>
    <w:rsid w:val="002C29E7"/>
    <w:rsid w:val="002C4E04"/>
    <w:rsid w:val="002D2737"/>
    <w:rsid w:val="002D7E59"/>
    <w:rsid w:val="002E71E1"/>
    <w:rsid w:val="002E7497"/>
    <w:rsid w:val="002F0D3B"/>
    <w:rsid w:val="002F3066"/>
    <w:rsid w:val="00300522"/>
    <w:rsid w:val="00303BFC"/>
    <w:rsid w:val="00304463"/>
    <w:rsid w:val="00306F84"/>
    <w:rsid w:val="0031072D"/>
    <w:rsid w:val="00317F29"/>
    <w:rsid w:val="00322C98"/>
    <w:rsid w:val="00331FD9"/>
    <w:rsid w:val="00333C4C"/>
    <w:rsid w:val="00345669"/>
    <w:rsid w:val="00352B81"/>
    <w:rsid w:val="00362F48"/>
    <w:rsid w:val="00370978"/>
    <w:rsid w:val="003873AF"/>
    <w:rsid w:val="0038773A"/>
    <w:rsid w:val="00392858"/>
    <w:rsid w:val="003928E6"/>
    <w:rsid w:val="00392AF3"/>
    <w:rsid w:val="00394757"/>
    <w:rsid w:val="003A0150"/>
    <w:rsid w:val="003B1B3F"/>
    <w:rsid w:val="003C057E"/>
    <w:rsid w:val="003C11DA"/>
    <w:rsid w:val="003C511F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34C26"/>
    <w:rsid w:val="00442ED7"/>
    <w:rsid w:val="004727CE"/>
    <w:rsid w:val="00485E74"/>
    <w:rsid w:val="00496DA1"/>
    <w:rsid w:val="0049743E"/>
    <w:rsid w:val="004A078D"/>
    <w:rsid w:val="004A2B0D"/>
    <w:rsid w:val="004C1984"/>
    <w:rsid w:val="004C715C"/>
    <w:rsid w:val="004C7247"/>
    <w:rsid w:val="004D4946"/>
    <w:rsid w:val="004D4C82"/>
    <w:rsid w:val="004D4CFE"/>
    <w:rsid w:val="004D5498"/>
    <w:rsid w:val="00504251"/>
    <w:rsid w:val="005108DA"/>
    <w:rsid w:val="00513DAE"/>
    <w:rsid w:val="0051404A"/>
    <w:rsid w:val="0052246C"/>
    <w:rsid w:val="00543614"/>
    <w:rsid w:val="005478A7"/>
    <w:rsid w:val="00552D4B"/>
    <w:rsid w:val="005550DE"/>
    <w:rsid w:val="00581590"/>
    <w:rsid w:val="005818F1"/>
    <w:rsid w:val="0058317E"/>
    <w:rsid w:val="005943B9"/>
    <w:rsid w:val="0059493E"/>
    <w:rsid w:val="00596098"/>
    <w:rsid w:val="005A629A"/>
    <w:rsid w:val="005C2210"/>
    <w:rsid w:val="005C3D02"/>
    <w:rsid w:val="005D37FF"/>
    <w:rsid w:val="005F1D4E"/>
    <w:rsid w:val="006004AC"/>
    <w:rsid w:val="00605A04"/>
    <w:rsid w:val="00611388"/>
    <w:rsid w:val="006141B9"/>
    <w:rsid w:val="00615018"/>
    <w:rsid w:val="00617A14"/>
    <w:rsid w:val="0062123A"/>
    <w:rsid w:val="00644033"/>
    <w:rsid w:val="00646E75"/>
    <w:rsid w:val="006505F8"/>
    <w:rsid w:val="00664718"/>
    <w:rsid w:val="006854B3"/>
    <w:rsid w:val="006857B7"/>
    <w:rsid w:val="00690C4D"/>
    <w:rsid w:val="00697AED"/>
    <w:rsid w:val="006A5335"/>
    <w:rsid w:val="006A5A5E"/>
    <w:rsid w:val="006C10D2"/>
    <w:rsid w:val="006C2741"/>
    <w:rsid w:val="006C2A26"/>
    <w:rsid w:val="006D080A"/>
    <w:rsid w:val="006D1D88"/>
    <w:rsid w:val="006F6F10"/>
    <w:rsid w:val="007056D5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922A5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460BD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316A"/>
    <w:rsid w:val="00D26CFF"/>
    <w:rsid w:val="00D31AA4"/>
    <w:rsid w:val="00D57301"/>
    <w:rsid w:val="00D66593"/>
    <w:rsid w:val="00D71D66"/>
    <w:rsid w:val="00D75838"/>
    <w:rsid w:val="00D800F1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000A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473F"/>
    <w:rsid w:val="00E77886"/>
    <w:rsid w:val="00E81E2A"/>
    <w:rsid w:val="00E95F3F"/>
    <w:rsid w:val="00EA52E2"/>
    <w:rsid w:val="00EB1FA4"/>
    <w:rsid w:val="00EB6C25"/>
    <w:rsid w:val="00ED27FB"/>
    <w:rsid w:val="00EE0952"/>
    <w:rsid w:val="00EE3528"/>
    <w:rsid w:val="00EE590F"/>
    <w:rsid w:val="00F049F8"/>
    <w:rsid w:val="00F05D96"/>
    <w:rsid w:val="00F06549"/>
    <w:rsid w:val="00F163DB"/>
    <w:rsid w:val="00F22384"/>
    <w:rsid w:val="00F229D7"/>
    <w:rsid w:val="00F43CCD"/>
    <w:rsid w:val="00F548B5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2026-06-24T21:43:00Z</dcterms:created>
  <dcterms:modified xsi:type="dcterms:W3CDTF">2026-06-24T22:01:00Z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