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46A17A02" w:rsidR="00193A8E" w:rsidRDefault="00193A8E" w:rsidP="00A50921">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sidR="00031658">
        <w:rPr>
          <w:rFonts w:ascii="Calibri" w:hAnsi="Calibri" w:cs="Calibri"/>
          <w:color w:val="auto"/>
        </w:rPr>
        <w:t xml:space="preserve">8 dicembre </w:t>
      </w:r>
      <w:r w:rsidR="00B05D11">
        <w:rPr>
          <w:rFonts w:ascii="Calibri" w:hAnsi="Calibri" w:cs="Calibri"/>
          <w:color w:val="auto"/>
        </w:rPr>
        <w:t>2025</w:t>
      </w:r>
    </w:p>
    <w:p w14:paraId="5BAD1802" w14:textId="17552C5C" w:rsidR="00FF40CC" w:rsidRPr="00FF40CC" w:rsidRDefault="00FF40CC" w:rsidP="00031658">
      <w:pPr>
        <w:ind w:left="0" w:right="142"/>
        <w:jc w:val="center"/>
        <w:rPr>
          <w:rFonts w:ascii="Calibri" w:hAnsi="Calibri" w:cs="Calibri"/>
          <w:b/>
          <w:bCs/>
          <w:color w:val="002465"/>
          <w:sz w:val="32"/>
          <w:szCs w:val="24"/>
        </w:rPr>
      </w:pPr>
      <w:r w:rsidRPr="00FF40CC">
        <w:rPr>
          <w:rFonts w:ascii="Calibri" w:hAnsi="Calibri" w:cs="Calibri"/>
          <w:b/>
          <w:bCs/>
          <w:color w:val="002465"/>
          <w:sz w:val="32"/>
          <w:szCs w:val="24"/>
        </w:rPr>
        <w:t>Verso la beatificazione di Alfredo Dall'Oglio, il 13 dicembre a Parigi. Recital a Trento in San Francesco Saverio, Veglia a Borgo</w:t>
      </w:r>
    </w:p>
    <w:p w14:paraId="081A67FD" w14:textId="77777777" w:rsidR="00FF40CC" w:rsidRPr="00031658" w:rsidRDefault="00FF40CC" w:rsidP="00A50921">
      <w:pPr>
        <w:ind w:left="0" w:right="142"/>
        <w:jc w:val="right"/>
        <w:rPr>
          <w:rFonts w:ascii="Calibri" w:hAnsi="Calibri" w:cs="Calibri"/>
          <w:color w:val="auto"/>
          <w:sz w:val="2"/>
          <w:szCs w:val="2"/>
        </w:rPr>
      </w:pPr>
    </w:p>
    <w:p w14:paraId="1AF190CC" w14:textId="1ABED751" w:rsidR="00FF40CC" w:rsidRPr="00FF40CC" w:rsidRDefault="00FF40CC" w:rsidP="00031658">
      <w:pPr>
        <w:spacing w:after="120" w:line="276" w:lineRule="auto"/>
        <w:ind w:left="0" w:right="142"/>
        <w:jc w:val="both"/>
        <w:rPr>
          <w:rFonts w:ascii="Calibri" w:hAnsi="Calibri" w:cs="Calibri"/>
          <w:color w:val="auto"/>
          <w:sz w:val="26"/>
          <w:szCs w:val="26"/>
        </w:rPr>
      </w:pPr>
      <w:r w:rsidRPr="00FF40CC">
        <w:rPr>
          <w:rFonts w:ascii="Calibri" w:hAnsi="Calibri" w:cs="Calibri"/>
          <w:color w:val="auto"/>
          <w:sz w:val="26"/>
          <w:szCs w:val="26"/>
        </w:rPr>
        <w:t xml:space="preserve">La Chiesa di Trento si appresta a vivere con particolare intensità la prossima </w:t>
      </w:r>
      <w:r w:rsidRPr="00FF40CC">
        <w:rPr>
          <w:rFonts w:ascii="Calibri" w:hAnsi="Calibri" w:cs="Calibri"/>
          <w:b/>
          <w:bCs/>
          <w:color w:val="auto"/>
          <w:sz w:val="26"/>
          <w:szCs w:val="26"/>
        </w:rPr>
        <w:t>beatificazione di Alfredo Dall'Oglio</w:t>
      </w:r>
      <w:r w:rsidRPr="00FF40CC">
        <w:rPr>
          <w:rFonts w:ascii="Calibri" w:hAnsi="Calibri" w:cs="Calibri"/>
          <w:color w:val="auto"/>
          <w:sz w:val="26"/>
          <w:szCs w:val="26"/>
        </w:rPr>
        <w:t xml:space="preserve">, nato </w:t>
      </w:r>
      <w:r w:rsidR="00031658">
        <w:rPr>
          <w:rFonts w:ascii="Calibri" w:hAnsi="Calibri" w:cs="Calibri"/>
          <w:color w:val="auto"/>
          <w:sz w:val="26"/>
          <w:szCs w:val="26"/>
        </w:rPr>
        <w:t>nel 1921 a</w:t>
      </w:r>
      <w:r w:rsidRPr="00FF40CC">
        <w:rPr>
          <w:rFonts w:ascii="Calibri" w:hAnsi="Calibri" w:cs="Calibri"/>
          <w:color w:val="auto"/>
          <w:sz w:val="26"/>
          <w:szCs w:val="26"/>
        </w:rPr>
        <w:t xml:space="preserve"> Borgo Valsugana, emigrato con la famiglia a Parigi all'età di tre anni, attivo nella </w:t>
      </w:r>
      <w:r w:rsidRPr="00FF40CC">
        <w:rPr>
          <w:rFonts w:ascii="Calibri" w:hAnsi="Calibri" w:cs="Calibri"/>
          <w:b/>
          <w:bCs/>
          <w:color w:val="auto"/>
          <w:sz w:val="26"/>
          <w:szCs w:val="26"/>
        </w:rPr>
        <w:t>JOC</w:t>
      </w:r>
      <w:r w:rsidRPr="00FF40CC">
        <w:rPr>
          <w:rFonts w:ascii="Calibri" w:hAnsi="Calibri" w:cs="Calibri"/>
          <w:color w:val="auto"/>
          <w:sz w:val="26"/>
          <w:szCs w:val="26"/>
        </w:rPr>
        <w:t xml:space="preserve"> (Gioventù Operaia Cattolica) e martire per la fede nel 1944, nel campo forzato di </w:t>
      </w:r>
      <w:proofErr w:type="spellStart"/>
      <w:r w:rsidRPr="00FF40CC">
        <w:rPr>
          <w:rFonts w:ascii="Calibri" w:hAnsi="Calibri" w:cs="Calibri"/>
          <w:color w:val="auto"/>
          <w:sz w:val="26"/>
          <w:szCs w:val="26"/>
        </w:rPr>
        <w:t>Wuhlheide</w:t>
      </w:r>
      <w:proofErr w:type="spellEnd"/>
      <w:r w:rsidRPr="00FF40CC">
        <w:rPr>
          <w:rFonts w:ascii="Calibri" w:hAnsi="Calibri" w:cs="Calibri"/>
          <w:color w:val="auto"/>
          <w:sz w:val="26"/>
          <w:szCs w:val="26"/>
        </w:rPr>
        <w:t xml:space="preserve"> (Berlino).</w:t>
      </w:r>
    </w:p>
    <w:p w14:paraId="404C9609" w14:textId="77777777" w:rsidR="00FF40CC" w:rsidRPr="00FF40CC" w:rsidRDefault="00FF40CC" w:rsidP="00031658">
      <w:pPr>
        <w:spacing w:after="120" w:line="276" w:lineRule="auto"/>
        <w:ind w:left="0" w:right="142"/>
        <w:jc w:val="both"/>
        <w:rPr>
          <w:rFonts w:ascii="Calibri" w:hAnsi="Calibri" w:cs="Calibri"/>
          <w:color w:val="auto"/>
          <w:sz w:val="26"/>
          <w:szCs w:val="26"/>
        </w:rPr>
      </w:pPr>
      <w:r w:rsidRPr="00FF40CC">
        <w:rPr>
          <w:rFonts w:ascii="Calibri" w:hAnsi="Calibri" w:cs="Calibri"/>
          <w:color w:val="auto"/>
          <w:sz w:val="26"/>
          <w:szCs w:val="26"/>
        </w:rPr>
        <w:t xml:space="preserve">Alfredo sarà proclamato </w:t>
      </w:r>
      <w:r w:rsidRPr="00FF40CC">
        <w:rPr>
          <w:rFonts w:ascii="Calibri" w:hAnsi="Calibri" w:cs="Calibri"/>
          <w:b/>
          <w:bCs/>
          <w:color w:val="auto"/>
          <w:sz w:val="26"/>
          <w:szCs w:val="26"/>
        </w:rPr>
        <w:t>beato</w:t>
      </w:r>
      <w:r w:rsidRPr="00FF40CC">
        <w:rPr>
          <w:rFonts w:ascii="Calibri" w:hAnsi="Calibri" w:cs="Calibri"/>
          <w:color w:val="auto"/>
          <w:sz w:val="26"/>
          <w:szCs w:val="26"/>
        </w:rPr>
        <w:t xml:space="preserve"> a Parigi </w:t>
      </w:r>
      <w:r w:rsidRPr="00FF40CC">
        <w:rPr>
          <w:rFonts w:ascii="Calibri" w:hAnsi="Calibri" w:cs="Calibri"/>
          <w:b/>
          <w:bCs/>
          <w:color w:val="auto"/>
          <w:sz w:val="26"/>
          <w:szCs w:val="26"/>
        </w:rPr>
        <w:t>sabato 13 dicembre 2025</w:t>
      </w:r>
      <w:r w:rsidRPr="00FF40CC">
        <w:rPr>
          <w:rFonts w:ascii="Calibri" w:hAnsi="Calibri" w:cs="Calibri"/>
          <w:color w:val="auto"/>
          <w:sz w:val="26"/>
          <w:szCs w:val="26"/>
        </w:rPr>
        <w:t xml:space="preserve"> nella cattedrale di Notre-Dame insieme ad altri 49 francesi, morti durante la Seconda Guerra Mondiale e tutti riconosciuti martiri in odio alla fede.</w:t>
      </w:r>
    </w:p>
    <w:p w14:paraId="47007949" w14:textId="77777777" w:rsidR="00FF40CC" w:rsidRPr="00FF40CC" w:rsidRDefault="00FF40CC" w:rsidP="00031658">
      <w:pPr>
        <w:spacing w:after="120" w:line="276" w:lineRule="auto"/>
        <w:ind w:left="0" w:right="142"/>
        <w:jc w:val="both"/>
        <w:rPr>
          <w:rFonts w:ascii="Calibri" w:hAnsi="Calibri" w:cs="Calibri"/>
          <w:b/>
          <w:bCs/>
          <w:color w:val="002465"/>
          <w:sz w:val="28"/>
          <w:szCs w:val="28"/>
        </w:rPr>
      </w:pPr>
      <w:r w:rsidRPr="00FF40CC">
        <w:rPr>
          <w:rFonts w:ascii="Calibri" w:hAnsi="Calibri" w:cs="Calibri"/>
          <w:b/>
          <w:bCs/>
          <w:color w:val="002465"/>
          <w:sz w:val="28"/>
          <w:szCs w:val="28"/>
        </w:rPr>
        <w:t>Un recital per Alfredo</w:t>
      </w:r>
    </w:p>
    <w:p w14:paraId="5A779DB4" w14:textId="2AD7286D" w:rsidR="00FF40CC" w:rsidRPr="00FF40CC" w:rsidRDefault="00FF40CC" w:rsidP="00031658">
      <w:pPr>
        <w:spacing w:after="120" w:line="276" w:lineRule="auto"/>
        <w:ind w:left="0" w:right="142"/>
        <w:jc w:val="both"/>
        <w:rPr>
          <w:rFonts w:ascii="Calibri" w:hAnsi="Calibri" w:cs="Calibri"/>
          <w:color w:val="auto"/>
          <w:sz w:val="26"/>
          <w:szCs w:val="26"/>
        </w:rPr>
      </w:pPr>
      <w:r w:rsidRPr="00FF40CC">
        <w:rPr>
          <w:rFonts w:ascii="Calibri" w:hAnsi="Calibri" w:cs="Calibri"/>
          <w:color w:val="auto"/>
          <w:sz w:val="26"/>
          <w:szCs w:val="26"/>
        </w:rPr>
        <w:t>Approda </w:t>
      </w:r>
      <w:r w:rsidRPr="00FF40CC">
        <w:rPr>
          <w:rFonts w:ascii="Calibri" w:hAnsi="Calibri" w:cs="Calibri"/>
          <w:b/>
          <w:bCs/>
          <w:color w:val="auto"/>
          <w:sz w:val="26"/>
          <w:szCs w:val="26"/>
        </w:rPr>
        <w:t xml:space="preserve">martedì 9 dicembre </w:t>
      </w:r>
      <w:r w:rsidRPr="00FF40CC">
        <w:rPr>
          <w:rFonts w:ascii="Calibri" w:hAnsi="Calibri" w:cs="Calibri"/>
          <w:color w:val="auto"/>
          <w:sz w:val="26"/>
          <w:szCs w:val="26"/>
        </w:rPr>
        <w:t xml:space="preserve">a </w:t>
      </w:r>
      <w:r w:rsidRPr="00FF40CC">
        <w:rPr>
          <w:rFonts w:ascii="Calibri" w:hAnsi="Calibri" w:cs="Calibri"/>
          <w:b/>
          <w:bCs/>
          <w:color w:val="auto"/>
          <w:sz w:val="26"/>
          <w:szCs w:val="26"/>
        </w:rPr>
        <w:t>Trento</w:t>
      </w:r>
      <w:r w:rsidRPr="00FF40CC">
        <w:rPr>
          <w:rFonts w:ascii="Calibri" w:hAnsi="Calibri" w:cs="Calibri"/>
          <w:color w:val="auto"/>
          <w:sz w:val="26"/>
          <w:szCs w:val="26"/>
        </w:rPr>
        <w:t xml:space="preserve">, nella chiesa di </w:t>
      </w:r>
      <w:r w:rsidRPr="00FF40CC">
        <w:rPr>
          <w:rFonts w:ascii="Calibri" w:hAnsi="Calibri" w:cs="Calibri"/>
          <w:b/>
          <w:bCs/>
          <w:color w:val="auto"/>
          <w:sz w:val="26"/>
          <w:szCs w:val="26"/>
        </w:rPr>
        <w:t>San Francesco Saverio</w:t>
      </w:r>
      <w:r w:rsidRPr="00FF40CC">
        <w:rPr>
          <w:rFonts w:ascii="Calibri" w:hAnsi="Calibri" w:cs="Calibri"/>
          <w:color w:val="auto"/>
          <w:sz w:val="26"/>
          <w:szCs w:val="26"/>
        </w:rPr>
        <w:t xml:space="preserve"> alle </w:t>
      </w:r>
      <w:r w:rsidRPr="00FF40CC">
        <w:rPr>
          <w:rFonts w:ascii="Calibri" w:hAnsi="Calibri" w:cs="Calibri"/>
          <w:b/>
          <w:bCs/>
          <w:color w:val="auto"/>
          <w:sz w:val="26"/>
          <w:szCs w:val="26"/>
        </w:rPr>
        <w:t>ore 20.30</w:t>
      </w:r>
      <w:r w:rsidRPr="00FF40CC">
        <w:rPr>
          <w:rFonts w:ascii="Calibri" w:hAnsi="Calibri" w:cs="Calibri"/>
          <w:color w:val="auto"/>
          <w:sz w:val="26"/>
          <w:szCs w:val="26"/>
        </w:rPr>
        <w:t> il </w:t>
      </w:r>
      <w:r w:rsidRPr="00FF40CC">
        <w:rPr>
          <w:rFonts w:ascii="Calibri" w:hAnsi="Calibri" w:cs="Calibri"/>
          <w:b/>
          <w:bCs/>
          <w:color w:val="auto"/>
          <w:sz w:val="26"/>
          <w:szCs w:val="26"/>
        </w:rPr>
        <w:t>recital </w:t>
      </w:r>
      <w:r w:rsidRPr="00FF40CC">
        <w:rPr>
          <w:rFonts w:ascii="Calibri" w:hAnsi="Calibri" w:cs="Calibri"/>
          <w:color w:val="auto"/>
          <w:sz w:val="26"/>
          <w:szCs w:val="26"/>
        </w:rPr>
        <w:t>dedicato alla riscoperta del futuro beato trentino.</w:t>
      </w:r>
      <w:r w:rsidR="00C22540">
        <w:rPr>
          <w:rFonts w:ascii="Calibri" w:hAnsi="Calibri" w:cs="Calibri"/>
          <w:color w:val="auto"/>
          <w:sz w:val="26"/>
          <w:szCs w:val="26"/>
        </w:rPr>
        <w:t xml:space="preserve"> </w:t>
      </w:r>
      <w:r w:rsidRPr="00FF40CC">
        <w:rPr>
          <w:rFonts w:ascii="Calibri" w:hAnsi="Calibri" w:cs="Calibri"/>
          <w:color w:val="auto"/>
          <w:sz w:val="26"/>
          <w:szCs w:val="26"/>
        </w:rPr>
        <w:t>La serata inizierà alle </w:t>
      </w:r>
      <w:r w:rsidRPr="00FF40CC">
        <w:rPr>
          <w:rFonts w:ascii="Calibri" w:hAnsi="Calibri" w:cs="Calibri"/>
          <w:b/>
          <w:bCs/>
          <w:color w:val="auto"/>
          <w:sz w:val="26"/>
          <w:szCs w:val="26"/>
        </w:rPr>
        <w:t>ore 20.30 con ingresso libero</w:t>
      </w:r>
      <w:r w:rsidRPr="00FF40CC">
        <w:rPr>
          <w:rFonts w:ascii="Calibri" w:hAnsi="Calibri" w:cs="Calibri"/>
          <w:color w:val="auto"/>
          <w:sz w:val="26"/>
          <w:szCs w:val="26"/>
        </w:rPr>
        <w:t>, offrendo al pubblico l’occasione di conoscere da vicino la storia</w:t>
      </w:r>
      <w:r w:rsidR="00EE7309">
        <w:rPr>
          <w:rFonts w:ascii="Calibri" w:hAnsi="Calibri" w:cs="Calibri"/>
          <w:color w:val="auto"/>
          <w:sz w:val="26"/>
          <w:szCs w:val="26"/>
        </w:rPr>
        <w:t xml:space="preserve"> del giovane martire</w:t>
      </w:r>
      <w:r w:rsidRPr="00FF40CC">
        <w:rPr>
          <w:rFonts w:ascii="Calibri" w:hAnsi="Calibri" w:cs="Calibri"/>
          <w:color w:val="auto"/>
          <w:sz w:val="26"/>
          <w:szCs w:val="26"/>
        </w:rPr>
        <w:t>.</w:t>
      </w:r>
    </w:p>
    <w:p w14:paraId="39E9F5DB" w14:textId="77777777" w:rsidR="00FF40CC" w:rsidRPr="00FF40CC" w:rsidRDefault="00FF40CC" w:rsidP="00031658">
      <w:pPr>
        <w:spacing w:after="120" w:line="276" w:lineRule="auto"/>
        <w:ind w:left="0" w:right="142"/>
        <w:jc w:val="both"/>
        <w:rPr>
          <w:rFonts w:ascii="Calibri" w:hAnsi="Calibri" w:cs="Calibri"/>
          <w:color w:val="auto"/>
          <w:sz w:val="26"/>
          <w:szCs w:val="26"/>
        </w:rPr>
      </w:pPr>
      <w:r w:rsidRPr="00FF40CC">
        <w:rPr>
          <w:rFonts w:ascii="Calibri" w:hAnsi="Calibri" w:cs="Calibri"/>
          <w:color w:val="auto"/>
          <w:sz w:val="26"/>
          <w:szCs w:val="26"/>
        </w:rPr>
        <w:t xml:space="preserve">Il recital (già andato in scena a Borgo lo scorso anno, nel capoluogo a maggio e di recente Rovereto) è ideato e narrato da </w:t>
      </w:r>
      <w:r w:rsidRPr="00FF40CC">
        <w:rPr>
          <w:rFonts w:ascii="Calibri" w:hAnsi="Calibri" w:cs="Calibri"/>
          <w:b/>
          <w:bCs/>
          <w:color w:val="auto"/>
          <w:sz w:val="26"/>
          <w:szCs w:val="26"/>
        </w:rPr>
        <w:t>don Piero Rattin</w:t>
      </w:r>
      <w:r w:rsidRPr="00FF40CC">
        <w:rPr>
          <w:rFonts w:ascii="Calibri" w:hAnsi="Calibri" w:cs="Calibri"/>
          <w:color w:val="auto"/>
          <w:sz w:val="26"/>
          <w:szCs w:val="26"/>
        </w:rPr>
        <w:t>, autore del testo; l’interpretazione di Alfredo – attraverso alcune sue lettere – è affidata a </w:t>
      </w:r>
      <w:r w:rsidRPr="00FF40CC">
        <w:rPr>
          <w:rFonts w:ascii="Calibri" w:hAnsi="Calibri" w:cs="Calibri"/>
          <w:b/>
          <w:bCs/>
          <w:color w:val="auto"/>
          <w:sz w:val="26"/>
          <w:szCs w:val="26"/>
        </w:rPr>
        <w:t xml:space="preserve">Giacomo </w:t>
      </w:r>
      <w:proofErr w:type="spellStart"/>
      <w:r w:rsidRPr="00FF40CC">
        <w:rPr>
          <w:rFonts w:ascii="Calibri" w:hAnsi="Calibri" w:cs="Calibri"/>
          <w:b/>
          <w:bCs/>
          <w:color w:val="auto"/>
          <w:sz w:val="26"/>
          <w:szCs w:val="26"/>
        </w:rPr>
        <w:t>Anderle</w:t>
      </w:r>
      <w:proofErr w:type="spellEnd"/>
      <w:r w:rsidRPr="00FF40CC">
        <w:rPr>
          <w:rFonts w:ascii="Calibri" w:hAnsi="Calibri" w:cs="Calibri"/>
          <w:color w:val="auto"/>
          <w:sz w:val="26"/>
          <w:szCs w:val="26"/>
        </w:rPr>
        <w:t>, affiancato da </w:t>
      </w:r>
      <w:r w:rsidRPr="00FF40CC">
        <w:rPr>
          <w:rFonts w:ascii="Calibri" w:hAnsi="Calibri" w:cs="Calibri"/>
          <w:b/>
          <w:bCs/>
          <w:color w:val="auto"/>
          <w:sz w:val="26"/>
          <w:szCs w:val="26"/>
        </w:rPr>
        <w:t>Camilla Da Vico</w:t>
      </w:r>
      <w:r w:rsidRPr="00FF40CC">
        <w:rPr>
          <w:rFonts w:ascii="Calibri" w:hAnsi="Calibri" w:cs="Calibri"/>
          <w:color w:val="auto"/>
          <w:sz w:val="26"/>
          <w:szCs w:val="26"/>
        </w:rPr>
        <w:t>, mentre la parte musicale sarà curata da </w:t>
      </w:r>
      <w:r w:rsidRPr="00FF40CC">
        <w:rPr>
          <w:rFonts w:ascii="Calibri" w:hAnsi="Calibri" w:cs="Calibri"/>
          <w:b/>
          <w:bCs/>
          <w:color w:val="auto"/>
          <w:sz w:val="26"/>
          <w:szCs w:val="26"/>
        </w:rPr>
        <w:t>Alessandro Martinelli</w:t>
      </w:r>
      <w:r w:rsidRPr="00FF40CC">
        <w:rPr>
          <w:rFonts w:ascii="Calibri" w:hAnsi="Calibri" w:cs="Calibri"/>
          <w:color w:val="auto"/>
          <w:sz w:val="26"/>
          <w:szCs w:val="26"/>
        </w:rPr>
        <w:t>.</w:t>
      </w:r>
    </w:p>
    <w:p w14:paraId="6D40B6CE" w14:textId="683E239E" w:rsidR="00031658" w:rsidRPr="00C22540" w:rsidRDefault="00FF40CC" w:rsidP="00C22540">
      <w:pPr>
        <w:spacing w:after="120"/>
        <w:ind w:left="0" w:right="142"/>
        <w:jc w:val="right"/>
        <w:rPr>
          <w:rFonts w:ascii="Calibri" w:hAnsi="Calibri" w:cs="Calibri"/>
          <w:b/>
          <w:bCs/>
          <w:color w:val="auto"/>
        </w:rPr>
      </w:pPr>
      <w:r w:rsidRPr="00FF40CC">
        <w:rPr>
          <w:rFonts w:ascii="Calibri" w:hAnsi="Calibri" w:cs="Calibri"/>
          <w:b/>
          <w:bCs/>
          <w:color w:val="auto"/>
        </w:rPr>
        <w:t> </w:t>
      </w:r>
    </w:p>
    <w:p w14:paraId="5C60C619" w14:textId="3993917A" w:rsidR="00FF40CC" w:rsidRPr="00FF40CC" w:rsidRDefault="00FF40CC" w:rsidP="00031658">
      <w:pPr>
        <w:spacing w:after="120"/>
        <w:ind w:left="0" w:right="142"/>
        <w:rPr>
          <w:rFonts w:ascii="Calibri" w:hAnsi="Calibri" w:cs="Calibri"/>
          <w:b/>
          <w:bCs/>
          <w:color w:val="auto"/>
        </w:rPr>
      </w:pPr>
      <w:r w:rsidRPr="00FF40CC">
        <w:rPr>
          <w:rFonts w:ascii="Calibri" w:hAnsi="Calibri" w:cs="Calibri"/>
          <w:b/>
          <w:bCs/>
          <w:color w:val="002465"/>
          <w:sz w:val="28"/>
          <w:szCs w:val="22"/>
        </w:rPr>
        <w:t>La Veglia a Borgo mercoledì 10 dicembre</w:t>
      </w:r>
    </w:p>
    <w:p w14:paraId="079C9011" w14:textId="6FB1AA2B" w:rsidR="00FF40CC" w:rsidRPr="00FF40CC" w:rsidRDefault="00FF40CC" w:rsidP="00031658">
      <w:pPr>
        <w:spacing w:after="120" w:line="276" w:lineRule="auto"/>
        <w:ind w:left="0" w:right="142"/>
        <w:jc w:val="both"/>
        <w:rPr>
          <w:rFonts w:ascii="Calibri" w:hAnsi="Calibri" w:cs="Calibri"/>
          <w:color w:val="auto"/>
        </w:rPr>
      </w:pPr>
      <w:r w:rsidRPr="00FF40CC">
        <w:rPr>
          <w:rFonts w:ascii="Calibri" w:hAnsi="Calibri" w:cs="Calibri"/>
          <w:color w:val="auto"/>
          <w:sz w:val="26"/>
          <w:szCs w:val="26"/>
        </w:rPr>
        <w:t xml:space="preserve">Una Veglia di preghiera in preparazione alla beatificazione sarà celebrata a </w:t>
      </w:r>
      <w:r w:rsidRPr="00FF40CC">
        <w:rPr>
          <w:rFonts w:ascii="Calibri" w:hAnsi="Calibri" w:cs="Calibri"/>
          <w:b/>
          <w:bCs/>
          <w:color w:val="auto"/>
          <w:sz w:val="26"/>
          <w:szCs w:val="26"/>
        </w:rPr>
        <w:t>Borgo Valsugana</w:t>
      </w:r>
      <w:r w:rsidRPr="00FF40CC">
        <w:rPr>
          <w:rFonts w:ascii="Calibri" w:hAnsi="Calibri" w:cs="Calibri"/>
          <w:color w:val="auto"/>
          <w:sz w:val="26"/>
          <w:szCs w:val="26"/>
        </w:rPr>
        <w:t xml:space="preserve">, nella chiesa parrocchiale, </w:t>
      </w:r>
      <w:r w:rsidRPr="00FF40CC">
        <w:rPr>
          <w:rFonts w:ascii="Calibri" w:hAnsi="Calibri" w:cs="Calibri"/>
          <w:b/>
          <w:bCs/>
          <w:color w:val="auto"/>
          <w:sz w:val="26"/>
          <w:szCs w:val="26"/>
        </w:rPr>
        <w:t>mercoledì 10 dicembre</w:t>
      </w:r>
      <w:r w:rsidRPr="00FF40CC">
        <w:rPr>
          <w:rFonts w:ascii="Calibri" w:hAnsi="Calibri" w:cs="Calibri"/>
          <w:color w:val="auto"/>
          <w:sz w:val="26"/>
          <w:szCs w:val="26"/>
        </w:rPr>
        <w:t xml:space="preserve"> alle ore 20. Alla Veglia, guidata dal parroco don Roberto Ghetta, sarà presente anche la sindaca di Borgo Martina Ferrai che sarà a Parigi per la beatificazione insieme ad alcuni lontani parenti </w:t>
      </w:r>
      <w:proofErr w:type="spellStart"/>
      <w:r w:rsidR="00402193">
        <w:rPr>
          <w:rFonts w:ascii="Calibri" w:hAnsi="Calibri" w:cs="Calibri"/>
          <w:color w:val="auto"/>
          <w:sz w:val="26"/>
          <w:szCs w:val="26"/>
        </w:rPr>
        <w:t>borghesiani</w:t>
      </w:r>
      <w:proofErr w:type="spellEnd"/>
      <w:r w:rsidR="00402193">
        <w:rPr>
          <w:rFonts w:ascii="Calibri" w:hAnsi="Calibri" w:cs="Calibri"/>
          <w:color w:val="auto"/>
          <w:sz w:val="26"/>
          <w:szCs w:val="26"/>
        </w:rPr>
        <w:t xml:space="preserve"> </w:t>
      </w:r>
      <w:r w:rsidRPr="00FF40CC">
        <w:rPr>
          <w:rFonts w:ascii="Calibri" w:hAnsi="Calibri" w:cs="Calibri"/>
          <w:color w:val="auto"/>
          <w:sz w:val="26"/>
          <w:szCs w:val="26"/>
        </w:rPr>
        <w:t xml:space="preserve">di Alfredo, </w:t>
      </w:r>
      <w:r w:rsidR="00402193">
        <w:rPr>
          <w:rFonts w:ascii="Calibri" w:hAnsi="Calibri" w:cs="Calibri"/>
          <w:color w:val="auto"/>
          <w:sz w:val="26"/>
          <w:szCs w:val="26"/>
        </w:rPr>
        <w:t xml:space="preserve">a </w:t>
      </w:r>
      <w:r w:rsidRPr="00FF40CC">
        <w:rPr>
          <w:rFonts w:ascii="Calibri" w:hAnsi="Calibri" w:cs="Calibri"/>
          <w:color w:val="auto"/>
          <w:sz w:val="26"/>
          <w:szCs w:val="26"/>
        </w:rPr>
        <w:t xml:space="preserve">una delegazione della parrocchia di Borgo e ad </w:t>
      </w:r>
      <w:r w:rsidRPr="00FF40CC">
        <w:rPr>
          <w:rFonts w:ascii="Calibri" w:hAnsi="Calibri" w:cs="Calibri"/>
          <w:color w:val="auto"/>
          <w:sz w:val="26"/>
          <w:szCs w:val="26"/>
        </w:rPr>
        <w:lastRenderedPageBreak/>
        <w:t xml:space="preserve">alcuni rappresentanti della Diocesi trentina, in particolare il vescovo emerito di </w:t>
      </w:r>
      <w:proofErr w:type="spellStart"/>
      <w:r w:rsidRPr="00FF40CC">
        <w:rPr>
          <w:rFonts w:ascii="Calibri" w:hAnsi="Calibri" w:cs="Calibri"/>
          <w:color w:val="auto"/>
          <w:sz w:val="26"/>
          <w:szCs w:val="26"/>
        </w:rPr>
        <w:t>Mossorò</w:t>
      </w:r>
      <w:proofErr w:type="spellEnd"/>
      <w:r w:rsidRPr="00FF40CC">
        <w:rPr>
          <w:rFonts w:ascii="Calibri" w:hAnsi="Calibri" w:cs="Calibri"/>
          <w:color w:val="auto"/>
          <w:sz w:val="26"/>
          <w:szCs w:val="26"/>
        </w:rPr>
        <w:t xml:space="preserve"> </w:t>
      </w:r>
      <w:r w:rsidRPr="00FF40CC">
        <w:rPr>
          <w:rFonts w:ascii="Calibri" w:hAnsi="Calibri" w:cs="Calibri"/>
          <w:b/>
          <w:bCs/>
          <w:color w:val="auto"/>
          <w:sz w:val="26"/>
          <w:szCs w:val="26"/>
        </w:rPr>
        <w:t>monsignor Mariano Manzana</w:t>
      </w:r>
      <w:r w:rsidRPr="00FF40CC">
        <w:rPr>
          <w:rFonts w:ascii="Calibri" w:hAnsi="Calibri" w:cs="Calibri"/>
          <w:color w:val="auto"/>
          <w:sz w:val="26"/>
          <w:szCs w:val="26"/>
        </w:rPr>
        <w:t xml:space="preserve"> e lo stesso </w:t>
      </w:r>
      <w:r w:rsidRPr="00FF40CC">
        <w:rPr>
          <w:rFonts w:ascii="Calibri" w:hAnsi="Calibri" w:cs="Calibri"/>
          <w:b/>
          <w:bCs/>
          <w:color w:val="auto"/>
          <w:sz w:val="26"/>
          <w:szCs w:val="26"/>
        </w:rPr>
        <w:t>don Piero Rattin</w:t>
      </w:r>
      <w:r w:rsidRPr="00FF40CC">
        <w:rPr>
          <w:rFonts w:ascii="Calibri" w:hAnsi="Calibri" w:cs="Calibri"/>
          <w:color w:val="auto"/>
          <w:sz w:val="26"/>
          <w:szCs w:val="26"/>
        </w:rPr>
        <w:t>. L’</w:t>
      </w:r>
      <w:r w:rsidRPr="00FF40CC">
        <w:rPr>
          <w:rFonts w:ascii="Calibri" w:hAnsi="Calibri" w:cs="Calibri"/>
          <w:b/>
          <w:bCs/>
          <w:color w:val="auto"/>
          <w:sz w:val="26"/>
          <w:szCs w:val="26"/>
        </w:rPr>
        <w:t>arcivescovo Lauro</w:t>
      </w:r>
      <w:r w:rsidRPr="00FF40CC">
        <w:rPr>
          <w:rFonts w:ascii="Calibri" w:hAnsi="Calibri" w:cs="Calibri"/>
          <w:color w:val="auto"/>
          <w:sz w:val="26"/>
          <w:szCs w:val="26"/>
        </w:rPr>
        <w:t xml:space="preserve"> non potrà essere a Parigi per via del concomitante </w:t>
      </w:r>
      <w:hyperlink r:id="rId11" w:history="1">
        <w:r w:rsidRPr="00FF40CC">
          <w:rPr>
            <w:rStyle w:val="Collegamentoipertestuale"/>
            <w:rFonts w:ascii="Calibri" w:hAnsi="Calibri" w:cs="Calibri"/>
            <w:b/>
            <w:bCs/>
            <w:sz w:val="26"/>
            <w:szCs w:val="26"/>
          </w:rPr>
          <w:t>Giubileo delle carceri</w:t>
        </w:r>
        <w:r w:rsidRPr="00FF40CC">
          <w:rPr>
            <w:rStyle w:val="Collegamentoipertestuale"/>
            <w:rFonts w:ascii="Calibri" w:hAnsi="Calibri" w:cs="Calibri"/>
            <w:sz w:val="26"/>
            <w:szCs w:val="26"/>
          </w:rPr>
          <w:t xml:space="preserve"> </w:t>
        </w:r>
      </w:hyperlink>
      <w:r w:rsidRPr="00FF40CC">
        <w:rPr>
          <w:rFonts w:ascii="Calibri" w:hAnsi="Calibri" w:cs="Calibri"/>
          <w:color w:val="auto"/>
          <w:sz w:val="26"/>
          <w:szCs w:val="26"/>
        </w:rPr>
        <w:t>che la Chiesa trentina celebrerà nel pomeriggio di domenica 14 dicembre nel piazzale antistante la Casa Circondariale di Spini di Gardolo</w:t>
      </w:r>
      <w:r w:rsidRPr="00FF40CC">
        <w:rPr>
          <w:rFonts w:ascii="Calibri" w:hAnsi="Calibri" w:cs="Calibri"/>
          <w:color w:val="auto"/>
        </w:rPr>
        <w:t>.</w:t>
      </w:r>
    </w:p>
    <w:p w14:paraId="1C4F8DA2" w14:textId="1FCE10A0" w:rsidR="00FF40CC" w:rsidRPr="00FF40CC" w:rsidRDefault="00FF40CC" w:rsidP="00031658">
      <w:pPr>
        <w:spacing w:after="120"/>
        <w:ind w:left="0" w:right="142"/>
        <w:rPr>
          <w:rFonts w:ascii="Calibri" w:hAnsi="Calibri" w:cs="Calibri"/>
          <w:b/>
          <w:bCs/>
          <w:color w:val="002465"/>
          <w:sz w:val="28"/>
          <w:szCs w:val="22"/>
        </w:rPr>
      </w:pPr>
      <w:r w:rsidRPr="00FF40CC">
        <w:rPr>
          <w:rFonts w:ascii="Calibri" w:hAnsi="Calibri" w:cs="Calibri"/>
          <w:b/>
          <w:bCs/>
          <w:color w:val="002465"/>
          <w:sz w:val="28"/>
          <w:szCs w:val="22"/>
        </w:rPr>
        <w:t>Biografia di Alfredo</w:t>
      </w:r>
    </w:p>
    <w:p w14:paraId="32F92ED5" w14:textId="3AC43D0C" w:rsidR="00FF40CC" w:rsidRPr="00FF40CC" w:rsidRDefault="00FF40CC" w:rsidP="00031658">
      <w:pPr>
        <w:spacing w:after="120" w:line="276" w:lineRule="auto"/>
        <w:ind w:left="0" w:right="142"/>
        <w:jc w:val="both"/>
        <w:rPr>
          <w:rFonts w:ascii="Calibri" w:hAnsi="Calibri" w:cs="Calibri"/>
          <w:color w:val="auto"/>
        </w:rPr>
      </w:pPr>
      <w:r w:rsidRPr="00031658">
        <w:rPr>
          <w:rFonts w:ascii="Calibri" w:hAnsi="Calibri" w:cs="Calibri"/>
          <w:noProof/>
          <w:color w:val="auto"/>
          <w:sz w:val="26"/>
          <w:szCs w:val="26"/>
        </w:rPr>
        <w:drawing>
          <wp:anchor distT="0" distB="0" distL="114300" distR="114300" simplePos="0" relativeHeight="251657216" behindDoc="1" locked="0" layoutInCell="1" allowOverlap="1" wp14:anchorId="0C1EF6DF" wp14:editId="0AF3848E">
            <wp:simplePos x="0" y="0"/>
            <wp:positionH relativeFrom="column">
              <wp:posOffset>100965</wp:posOffset>
            </wp:positionH>
            <wp:positionV relativeFrom="paragraph">
              <wp:posOffset>3175</wp:posOffset>
            </wp:positionV>
            <wp:extent cx="2085975" cy="2857500"/>
            <wp:effectExtent l="0" t="0" r="9525" b="0"/>
            <wp:wrapTight wrapText="bothSides">
              <wp:wrapPolygon edited="0">
                <wp:start x="0" y="0"/>
                <wp:lineTo x="0" y="21456"/>
                <wp:lineTo x="21501" y="21456"/>
                <wp:lineTo x="21501" y="0"/>
                <wp:lineTo x="0" y="0"/>
              </wp:wrapPolygon>
            </wp:wrapTight>
            <wp:docPr id="1967154938" name="Immagine 1" descr="Immagine che contiene Viso umano, ritratto, uomo, schizzo&#10;&#10;Il contenuto generato dall'IA potrebbe non essere corrett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54938" name="Immagine 1" descr="Immagine che contiene Viso umano, ritratto, uomo, schizzo&#10;&#10;Il contenuto generato dall'IA potrebbe non essere corrett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5975" cy="2857500"/>
                    </a:xfrm>
                    <a:prstGeom prst="rect">
                      <a:avLst/>
                    </a:prstGeom>
                    <a:noFill/>
                    <a:ln>
                      <a:noFill/>
                    </a:ln>
                  </pic:spPr>
                </pic:pic>
              </a:graphicData>
            </a:graphic>
          </wp:anchor>
        </w:drawing>
      </w:r>
      <w:r w:rsidRPr="00FF40CC">
        <w:rPr>
          <w:rFonts w:ascii="Calibri" w:hAnsi="Calibri" w:cs="Calibri"/>
          <w:color w:val="auto"/>
          <w:sz w:val="26"/>
          <w:szCs w:val="26"/>
        </w:rPr>
        <w:t xml:space="preserve">Alfredo nacque a </w:t>
      </w:r>
      <w:r w:rsidRPr="00FF40CC">
        <w:rPr>
          <w:rFonts w:ascii="Calibri" w:hAnsi="Calibri" w:cs="Calibri"/>
          <w:b/>
          <w:bCs/>
          <w:color w:val="auto"/>
          <w:sz w:val="26"/>
          <w:szCs w:val="26"/>
        </w:rPr>
        <w:t>Borgo Valsugana il 6 luglio 1921</w:t>
      </w:r>
      <w:r w:rsidRPr="00FF40CC">
        <w:rPr>
          <w:rFonts w:ascii="Calibri" w:hAnsi="Calibri" w:cs="Calibri"/>
          <w:color w:val="auto"/>
          <w:sz w:val="26"/>
          <w:szCs w:val="26"/>
        </w:rPr>
        <w:t>. La sua famiglia, molto povera ma profondamente cristiana, come molte altre intraprese la dura strada dell’emigrazione, dirigendosi verso la Francia. Si stabilì in una cittadina alla periferia Est di Parigi. Alfredo frequentò le scuole primarie, poi iniziò le commerciali, che tuttavia interruppe ben presto a causa delle difficili condizioni economiche. Frequentava abitualmente l’Oratorio e la Parrocchia, dove ricevette i sacramenti dell’iniziazione cristiana.</w:t>
      </w:r>
      <w:r w:rsidRPr="00FF40CC">
        <w:rPr>
          <w:rFonts w:ascii="Calibri" w:hAnsi="Calibri" w:cs="Calibri"/>
          <w:color w:val="auto"/>
          <w:sz w:val="26"/>
          <w:szCs w:val="26"/>
        </w:rPr>
        <w:br/>
        <w:t xml:space="preserve">Ancora </w:t>
      </w:r>
      <w:r w:rsidRPr="00FF40CC">
        <w:rPr>
          <w:rFonts w:ascii="Calibri" w:hAnsi="Calibri" w:cs="Calibri"/>
          <w:b/>
          <w:bCs/>
          <w:color w:val="auto"/>
          <w:sz w:val="26"/>
          <w:szCs w:val="26"/>
        </w:rPr>
        <w:t>adolescente entrò nel mondo del lavoro</w:t>
      </w:r>
      <w:r w:rsidRPr="00FF40CC">
        <w:rPr>
          <w:rFonts w:ascii="Calibri" w:hAnsi="Calibri" w:cs="Calibri"/>
          <w:color w:val="auto"/>
          <w:sz w:val="26"/>
          <w:szCs w:val="26"/>
        </w:rPr>
        <w:t>: fu assunto in qualità di assistente-preparatore in una farmacia delle vicinanze, dove ebbe modo di entrare in contatto con un medico ebreo fuggito dalla Germania nazista. Grazie a questa conoscenza iniziò a comprendere come fosse pericolosa l’ideologia nazista e quanto fossero nefasti i suoi orrori</w:t>
      </w:r>
      <w:r w:rsidRPr="00FF40CC">
        <w:rPr>
          <w:rFonts w:ascii="Calibri" w:hAnsi="Calibri" w:cs="Calibri"/>
          <w:color w:val="auto"/>
        </w:rPr>
        <w:t>.</w:t>
      </w:r>
    </w:p>
    <w:p w14:paraId="18CEE09E" w14:textId="77777777" w:rsidR="00F0393D" w:rsidRDefault="00F0393D" w:rsidP="00031658">
      <w:pPr>
        <w:spacing w:after="120" w:line="276" w:lineRule="auto"/>
        <w:ind w:left="0" w:right="142"/>
        <w:jc w:val="both"/>
        <w:rPr>
          <w:rFonts w:ascii="Calibri" w:hAnsi="Calibri" w:cs="Calibri"/>
          <w:b/>
          <w:bCs/>
          <w:color w:val="002465"/>
          <w:sz w:val="28"/>
          <w:szCs w:val="22"/>
        </w:rPr>
      </w:pPr>
    </w:p>
    <w:p w14:paraId="1C8676F3" w14:textId="3FBEE11D" w:rsidR="00FF40CC" w:rsidRPr="00FF40CC" w:rsidRDefault="00FF40CC" w:rsidP="00031658">
      <w:pPr>
        <w:spacing w:after="120" w:line="276" w:lineRule="auto"/>
        <w:ind w:left="0" w:right="142"/>
        <w:jc w:val="both"/>
        <w:rPr>
          <w:rFonts w:ascii="Calibri" w:hAnsi="Calibri" w:cs="Calibri"/>
          <w:b/>
          <w:bCs/>
          <w:color w:val="002465"/>
          <w:sz w:val="28"/>
          <w:szCs w:val="22"/>
        </w:rPr>
      </w:pPr>
      <w:r w:rsidRPr="00FF40CC">
        <w:rPr>
          <w:rFonts w:ascii="Calibri" w:hAnsi="Calibri" w:cs="Calibri"/>
          <w:b/>
          <w:bCs/>
          <w:color w:val="002465"/>
          <w:sz w:val="28"/>
          <w:szCs w:val="22"/>
        </w:rPr>
        <w:t>La JOC</w:t>
      </w:r>
    </w:p>
    <w:p w14:paraId="6D0E55FB" w14:textId="77777777" w:rsidR="0029623C" w:rsidRDefault="00FF40CC" w:rsidP="00031658">
      <w:pPr>
        <w:spacing w:after="120" w:line="276" w:lineRule="auto"/>
        <w:ind w:left="0" w:right="142"/>
        <w:jc w:val="both"/>
        <w:rPr>
          <w:rFonts w:ascii="Calibri" w:hAnsi="Calibri" w:cs="Calibri"/>
          <w:color w:val="auto"/>
          <w:sz w:val="26"/>
          <w:szCs w:val="26"/>
        </w:rPr>
      </w:pPr>
      <w:r w:rsidRPr="00FF40CC">
        <w:rPr>
          <w:rFonts w:ascii="Calibri" w:hAnsi="Calibri" w:cs="Calibri"/>
          <w:color w:val="auto"/>
          <w:sz w:val="26"/>
          <w:szCs w:val="26"/>
        </w:rPr>
        <w:t xml:space="preserve">Entrò a far parte della </w:t>
      </w:r>
      <w:r w:rsidRPr="00FF40CC">
        <w:rPr>
          <w:rFonts w:ascii="Calibri" w:hAnsi="Calibri" w:cs="Calibri"/>
          <w:b/>
          <w:bCs/>
          <w:color w:val="auto"/>
          <w:sz w:val="26"/>
          <w:szCs w:val="26"/>
        </w:rPr>
        <w:t>Gioventù Operaia Cattolica</w:t>
      </w:r>
      <w:r w:rsidRPr="00FF40CC">
        <w:rPr>
          <w:rFonts w:ascii="Calibri" w:hAnsi="Calibri" w:cs="Calibri"/>
          <w:color w:val="auto"/>
          <w:sz w:val="26"/>
          <w:szCs w:val="26"/>
        </w:rPr>
        <w:t>, associazione presente in molti ambienti di lavoro francesi. Grazie alla sua capacità di riflessione, al suo spirito d’iniziativa e all’ascendente che aveva sui suoi compagni lavoratori, dopo qualche anno Alfredo divenne dirigente federale di quest’associazione cristiana per tutta la zona Est di Parigi.</w:t>
      </w:r>
    </w:p>
    <w:p w14:paraId="6D8E0C62" w14:textId="5A057E3C" w:rsidR="00FF40CC" w:rsidRPr="00FF40CC" w:rsidRDefault="00FF40CC" w:rsidP="00031658">
      <w:pPr>
        <w:spacing w:after="120" w:line="276" w:lineRule="auto"/>
        <w:ind w:left="0" w:right="142"/>
        <w:jc w:val="both"/>
        <w:rPr>
          <w:rFonts w:ascii="Calibri" w:hAnsi="Calibri" w:cs="Calibri"/>
          <w:color w:val="auto"/>
          <w:sz w:val="26"/>
          <w:szCs w:val="26"/>
        </w:rPr>
      </w:pPr>
      <w:r w:rsidRPr="00FF40CC">
        <w:rPr>
          <w:rFonts w:ascii="Calibri" w:hAnsi="Calibri" w:cs="Calibri"/>
          <w:color w:val="auto"/>
          <w:sz w:val="26"/>
          <w:szCs w:val="26"/>
        </w:rPr>
        <w:lastRenderedPageBreak/>
        <w:t xml:space="preserve">Durante la Seconda Guerra Mondiale molti </w:t>
      </w:r>
      <w:r w:rsidRPr="00FF40CC">
        <w:rPr>
          <w:rFonts w:ascii="Calibri" w:hAnsi="Calibri" w:cs="Calibri"/>
          <w:b/>
          <w:bCs/>
          <w:color w:val="auto"/>
          <w:sz w:val="26"/>
          <w:szCs w:val="26"/>
        </w:rPr>
        <w:t>operai tedeschi dovettero lasciare il lavoro per andare a combattere al fronte</w:t>
      </w:r>
      <w:r w:rsidRPr="00FF40CC">
        <w:rPr>
          <w:rFonts w:ascii="Calibri" w:hAnsi="Calibri" w:cs="Calibri"/>
          <w:color w:val="auto"/>
          <w:sz w:val="26"/>
          <w:szCs w:val="26"/>
        </w:rPr>
        <w:t xml:space="preserve">; il regime nazista allora </w:t>
      </w:r>
      <w:r w:rsidRPr="00FF40CC">
        <w:rPr>
          <w:rFonts w:ascii="Calibri" w:hAnsi="Calibri" w:cs="Calibri"/>
          <w:b/>
          <w:bCs/>
          <w:color w:val="auto"/>
          <w:sz w:val="26"/>
          <w:szCs w:val="26"/>
        </w:rPr>
        <w:t>obbligò un gran numero di lavoratori stranieri</w:t>
      </w:r>
      <w:r w:rsidRPr="00FF40CC">
        <w:rPr>
          <w:rFonts w:ascii="Calibri" w:hAnsi="Calibri" w:cs="Calibri"/>
          <w:color w:val="auto"/>
          <w:sz w:val="26"/>
          <w:szCs w:val="26"/>
        </w:rPr>
        <w:t xml:space="preserve"> a prendere il loro posto nelle fabbriche della Germania. Il 3 marzo 1943 anche Alfredo dovette partire; venne impiegato come operaio in una fabbrica di colori e vernici nei pressi di Berlino.</w:t>
      </w:r>
    </w:p>
    <w:p w14:paraId="7D7E1012" w14:textId="77777777" w:rsidR="00FF40CC" w:rsidRPr="00FF40CC" w:rsidRDefault="00FF40CC" w:rsidP="00031658">
      <w:pPr>
        <w:spacing w:after="120" w:line="276" w:lineRule="auto"/>
        <w:ind w:left="0" w:right="142"/>
        <w:jc w:val="both"/>
        <w:rPr>
          <w:rFonts w:ascii="Calibri" w:hAnsi="Calibri" w:cs="Calibri"/>
          <w:b/>
          <w:bCs/>
          <w:color w:val="002465"/>
          <w:sz w:val="28"/>
          <w:szCs w:val="22"/>
        </w:rPr>
      </w:pPr>
      <w:r w:rsidRPr="00FF40CC">
        <w:rPr>
          <w:rFonts w:ascii="Calibri" w:hAnsi="Calibri" w:cs="Calibri"/>
          <w:b/>
          <w:bCs/>
          <w:color w:val="002465"/>
          <w:sz w:val="28"/>
          <w:szCs w:val="22"/>
        </w:rPr>
        <w:t>L'apostolato in Germania</w:t>
      </w:r>
    </w:p>
    <w:p w14:paraId="683B8822" w14:textId="77777777" w:rsidR="00FF40CC" w:rsidRPr="00FF40CC" w:rsidRDefault="00FF40CC" w:rsidP="00031658">
      <w:pPr>
        <w:spacing w:after="120" w:line="276" w:lineRule="auto"/>
        <w:ind w:left="0" w:right="142"/>
        <w:jc w:val="both"/>
        <w:rPr>
          <w:rFonts w:ascii="Calibri" w:hAnsi="Calibri" w:cs="Calibri"/>
          <w:color w:val="auto"/>
          <w:sz w:val="26"/>
          <w:szCs w:val="26"/>
        </w:rPr>
      </w:pPr>
      <w:r w:rsidRPr="00FF40CC">
        <w:rPr>
          <w:rFonts w:ascii="Calibri" w:hAnsi="Calibri" w:cs="Calibri"/>
          <w:color w:val="auto"/>
          <w:sz w:val="26"/>
          <w:szCs w:val="26"/>
        </w:rPr>
        <w:t>Dopo il suo arrivo, partecipò attivamente all’avvio e all’animazione dell’</w:t>
      </w:r>
      <w:r w:rsidRPr="00FF40CC">
        <w:rPr>
          <w:rFonts w:ascii="Calibri" w:hAnsi="Calibri" w:cs="Calibri"/>
          <w:b/>
          <w:bCs/>
          <w:color w:val="auto"/>
          <w:sz w:val="26"/>
          <w:szCs w:val="26"/>
        </w:rPr>
        <w:t>Azione Cattolica clandestina</w:t>
      </w:r>
      <w:r w:rsidRPr="00FF40CC">
        <w:rPr>
          <w:rFonts w:ascii="Calibri" w:hAnsi="Calibri" w:cs="Calibri"/>
          <w:color w:val="auto"/>
          <w:sz w:val="26"/>
          <w:szCs w:val="26"/>
        </w:rPr>
        <w:t xml:space="preserve">, presente tra gli operai francesi. Fu presto </w:t>
      </w:r>
      <w:r w:rsidRPr="00FF40CC">
        <w:rPr>
          <w:rFonts w:ascii="Calibri" w:hAnsi="Calibri" w:cs="Calibri"/>
          <w:b/>
          <w:bCs/>
          <w:color w:val="auto"/>
          <w:sz w:val="26"/>
          <w:szCs w:val="26"/>
        </w:rPr>
        <w:t>responsabile</w:t>
      </w:r>
      <w:r w:rsidRPr="00FF40CC">
        <w:rPr>
          <w:rFonts w:ascii="Calibri" w:hAnsi="Calibri" w:cs="Calibri"/>
          <w:color w:val="auto"/>
          <w:sz w:val="26"/>
          <w:szCs w:val="26"/>
        </w:rPr>
        <w:t xml:space="preserve"> dell’Associazione di tutto il territorio Nord-Est di Berlino. Il suo impegno si concretizzò anche nella nascita della “</w:t>
      </w:r>
      <w:r w:rsidRPr="00FF40CC">
        <w:rPr>
          <w:rFonts w:ascii="Calibri" w:hAnsi="Calibri" w:cs="Calibri"/>
          <w:b/>
          <w:bCs/>
          <w:color w:val="auto"/>
          <w:sz w:val="26"/>
          <w:szCs w:val="26"/>
        </w:rPr>
        <w:t>Gioventù che reagisce</w:t>
      </w:r>
      <w:r w:rsidRPr="00FF40CC">
        <w:rPr>
          <w:rFonts w:ascii="Calibri" w:hAnsi="Calibri" w:cs="Calibri"/>
          <w:color w:val="auto"/>
          <w:sz w:val="26"/>
          <w:szCs w:val="26"/>
        </w:rPr>
        <w:t>”: un gruppo di resistenza, che trovava la propria forza nella fede e nella preghiera. Collaborava con i preti operai clandestini, organizzava incontri di spiritualità e di svago, celebrazioni di sante Messe in luoghi nascosti e appartati, si prendeva cura dei compagni ammalati o feriti nei bombardamenti. Il regime nazista tuttavia non tollerava quest’attività, poiché era in totale contraddizione con la sua ideologia. Il 12 marzo 1943 emanò un decreto con il quale dichiarava fuori legge l’Azione Cattolica dei lavoratori francesi in Germania.</w:t>
      </w:r>
    </w:p>
    <w:p w14:paraId="4EE27B75" w14:textId="77777777" w:rsidR="00FF40CC" w:rsidRPr="00FF40CC" w:rsidRDefault="00FF40CC" w:rsidP="00031658">
      <w:pPr>
        <w:spacing w:after="120" w:line="276" w:lineRule="auto"/>
        <w:ind w:left="0" w:right="142"/>
        <w:jc w:val="both"/>
        <w:rPr>
          <w:rFonts w:ascii="Calibri" w:hAnsi="Calibri" w:cs="Calibri"/>
          <w:b/>
          <w:bCs/>
          <w:color w:val="002465"/>
          <w:sz w:val="28"/>
          <w:szCs w:val="22"/>
        </w:rPr>
      </w:pPr>
      <w:r w:rsidRPr="00FF40CC">
        <w:rPr>
          <w:rFonts w:ascii="Calibri" w:hAnsi="Calibri" w:cs="Calibri"/>
          <w:b/>
          <w:bCs/>
          <w:color w:val="002465"/>
          <w:sz w:val="28"/>
          <w:szCs w:val="22"/>
        </w:rPr>
        <w:t>L'arresto, le sevizie, la morte</w:t>
      </w:r>
    </w:p>
    <w:p w14:paraId="61A7220D" w14:textId="77777777" w:rsidR="00FF40CC" w:rsidRPr="00FF40CC" w:rsidRDefault="00FF40CC" w:rsidP="00031658">
      <w:pPr>
        <w:spacing w:after="120" w:line="276" w:lineRule="auto"/>
        <w:ind w:left="0" w:right="142"/>
        <w:jc w:val="both"/>
        <w:rPr>
          <w:rFonts w:ascii="Calibri" w:hAnsi="Calibri" w:cs="Calibri"/>
          <w:color w:val="auto"/>
          <w:sz w:val="26"/>
          <w:szCs w:val="26"/>
        </w:rPr>
      </w:pPr>
      <w:r w:rsidRPr="00FF40CC">
        <w:rPr>
          <w:rFonts w:ascii="Calibri" w:hAnsi="Calibri" w:cs="Calibri"/>
          <w:color w:val="auto"/>
          <w:sz w:val="26"/>
          <w:szCs w:val="26"/>
        </w:rPr>
        <w:t xml:space="preserve">Il </w:t>
      </w:r>
      <w:r w:rsidRPr="00FF40CC">
        <w:rPr>
          <w:rFonts w:ascii="Calibri" w:hAnsi="Calibri" w:cs="Calibri"/>
          <w:b/>
          <w:bCs/>
          <w:color w:val="auto"/>
          <w:sz w:val="26"/>
          <w:szCs w:val="26"/>
        </w:rPr>
        <w:t>6 giugno 1944</w:t>
      </w:r>
      <w:r w:rsidRPr="00FF40CC">
        <w:rPr>
          <w:rFonts w:ascii="Calibri" w:hAnsi="Calibri" w:cs="Calibri"/>
          <w:color w:val="auto"/>
          <w:sz w:val="26"/>
          <w:szCs w:val="26"/>
        </w:rPr>
        <w:t xml:space="preserve"> Alfredo fu </w:t>
      </w:r>
      <w:r w:rsidRPr="00FF40CC">
        <w:rPr>
          <w:rFonts w:ascii="Calibri" w:hAnsi="Calibri" w:cs="Calibri"/>
          <w:b/>
          <w:bCs/>
          <w:color w:val="auto"/>
          <w:sz w:val="26"/>
          <w:szCs w:val="26"/>
        </w:rPr>
        <w:t>arrestato</w:t>
      </w:r>
      <w:r w:rsidRPr="00FF40CC">
        <w:rPr>
          <w:rFonts w:ascii="Calibri" w:hAnsi="Calibri" w:cs="Calibri"/>
          <w:color w:val="auto"/>
          <w:sz w:val="26"/>
          <w:szCs w:val="26"/>
        </w:rPr>
        <w:t xml:space="preserve"> dalla Polizia Nazista con altri 15 capi cattolici di Berlino e sottoposto a </w:t>
      </w:r>
      <w:r w:rsidRPr="00FF40CC">
        <w:rPr>
          <w:rFonts w:ascii="Calibri" w:hAnsi="Calibri" w:cs="Calibri"/>
          <w:b/>
          <w:bCs/>
          <w:color w:val="auto"/>
          <w:sz w:val="26"/>
          <w:szCs w:val="26"/>
        </w:rPr>
        <w:t>lunghi interrogatori accompagnati da brutalità e sevizie d’ogni specie</w:t>
      </w:r>
      <w:r w:rsidRPr="00FF40CC">
        <w:rPr>
          <w:rFonts w:ascii="Calibri" w:hAnsi="Calibri" w:cs="Calibri"/>
          <w:color w:val="auto"/>
          <w:sz w:val="26"/>
          <w:szCs w:val="26"/>
        </w:rPr>
        <w:t xml:space="preserve">. Dopo alcuni mesi di carcere, fu trasferito nel lager di rieducazione di </w:t>
      </w:r>
      <w:proofErr w:type="spellStart"/>
      <w:r w:rsidRPr="00FF40CC">
        <w:rPr>
          <w:rFonts w:ascii="Calibri" w:hAnsi="Calibri" w:cs="Calibri"/>
          <w:b/>
          <w:bCs/>
          <w:color w:val="auto"/>
          <w:sz w:val="26"/>
          <w:szCs w:val="26"/>
        </w:rPr>
        <w:t>Wuhlheide</w:t>
      </w:r>
      <w:proofErr w:type="spellEnd"/>
      <w:r w:rsidRPr="00FF40CC">
        <w:rPr>
          <w:rFonts w:ascii="Calibri" w:hAnsi="Calibri" w:cs="Calibri"/>
          <w:color w:val="auto"/>
          <w:sz w:val="26"/>
          <w:szCs w:val="26"/>
        </w:rPr>
        <w:t>, creato appositamente per dissuadere gli operai dal continuare qualsiasi forma di resistenza.</w:t>
      </w:r>
    </w:p>
    <w:p w14:paraId="6D260AF7" w14:textId="77777777" w:rsidR="00FF40CC" w:rsidRPr="0029623C" w:rsidRDefault="00FF40CC" w:rsidP="00031658">
      <w:pPr>
        <w:spacing w:after="120" w:line="276" w:lineRule="auto"/>
        <w:ind w:left="0" w:right="142"/>
        <w:jc w:val="both"/>
        <w:rPr>
          <w:rFonts w:ascii="Calibri" w:hAnsi="Calibri" w:cs="Calibri"/>
          <w:color w:val="auto"/>
          <w:sz w:val="26"/>
          <w:szCs w:val="26"/>
        </w:rPr>
      </w:pPr>
      <w:r w:rsidRPr="00FF40CC">
        <w:rPr>
          <w:rFonts w:ascii="Calibri" w:hAnsi="Calibri" w:cs="Calibri"/>
          <w:color w:val="auto"/>
          <w:sz w:val="26"/>
          <w:szCs w:val="26"/>
        </w:rPr>
        <w:t xml:space="preserve">In quel lager Alfredo subì interrogatori, torture, fu più volte pestato di botte, tanto da averne – lui, allegro per natura - il morale totalmente fiaccato. In questo naufragio di forze umane, restava aggrappato a Dio con un’incessante preghiera silenziosa. Dopo un’ultima notte di delirio, ricevuta l’assoluzione dal prete operaio suo compagno di prigionia, </w:t>
      </w:r>
      <w:r w:rsidRPr="00FF40CC">
        <w:rPr>
          <w:rFonts w:ascii="Calibri" w:hAnsi="Calibri" w:cs="Calibri"/>
          <w:b/>
          <w:bCs/>
          <w:color w:val="auto"/>
          <w:sz w:val="26"/>
          <w:szCs w:val="26"/>
        </w:rPr>
        <w:t>Alfredo morì il 31 ottobre 1944</w:t>
      </w:r>
      <w:r w:rsidRPr="00FF40CC">
        <w:rPr>
          <w:rFonts w:ascii="Calibri" w:hAnsi="Calibri" w:cs="Calibri"/>
          <w:color w:val="auto"/>
          <w:sz w:val="26"/>
          <w:szCs w:val="26"/>
        </w:rPr>
        <w:t>.</w:t>
      </w:r>
    </w:p>
    <w:p w14:paraId="63D231CD" w14:textId="2D4B31CE" w:rsidR="00FF40CC" w:rsidRPr="00FF40CC" w:rsidRDefault="00FF40CC" w:rsidP="00031658">
      <w:pPr>
        <w:spacing w:after="120" w:line="276" w:lineRule="auto"/>
        <w:ind w:left="0" w:right="142"/>
        <w:jc w:val="both"/>
        <w:rPr>
          <w:rFonts w:ascii="Calibri" w:hAnsi="Calibri" w:cs="Calibri"/>
          <w:color w:val="auto"/>
          <w:sz w:val="26"/>
          <w:szCs w:val="26"/>
        </w:rPr>
      </w:pPr>
      <w:r w:rsidRPr="00FF40CC">
        <w:rPr>
          <w:rFonts w:ascii="Calibri" w:hAnsi="Calibri" w:cs="Calibri"/>
          <w:b/>
          <w:bCs/>
          <w:color w:val="auto"/>
          <w:sz w:val="26"/>
          <w:szCs w:val="26"/>
        </w:rPr>
        <w:lastRenderedPageBreak/>
        <w:t xml:space="preserve">Papa Leone XIV </w:t>
      </w:r>
      <w:r w:rsidRPr="00FF40CC">
        <w:rPr>
          <w:rFonts w:ascii="Calibri" w:hAnsi="Calibri" w:cs="Calibri"/>
          <w:color w:val="auto"/>
          <w:sz w:val="26"/>
          <w:szCs w:val="26"/>
        </w:rPr>
        <w:t xml:space="preserve">ha riconosciuto </w:t>
      </w:r>
      <w:r w:rsidR="00031658" w:rsidRPr="0029623C">
        <w:rPr>
          <w:rFonts w:ascii="Calibri" w:hAnsi="Calibri" w:cs="Calibri"/>
          <w:color w:val="auto"/>
          <w:sz w:val="26"/>
          <w:szCs w:val="26"/>
        </w:rPr>
        <w:t>nel luglio scorso i</w:t>
      </w:r>
      <w:r w:rsidRPr="00FF40CC">
        <w:rPr>
          <w:rFonts w:ascii="Calibri" w:hAnsi="Calibri" w:cs="Calibri"/>
          <w:color w:val="auto"/>
          <w:sz w:val="26"/>
          <w:szCs w:val="26"/>
        </w:rPr>
        <w:t xml:space="preserve">l “martirio in odio alla fede” </w:t>
      </w:r>
      <w:r w:rsidR="00031658" w:rsidRPr="0029623C">
        <w:rPr>
          <w:rFonts w:ascii="Calibri" w:hAnsi="Calibri" w:cs="Calibri"/>
          <w:color w:val="auto"/>
          <w:sz w:val="26"/>
          <w:szCs w:val="26"/>
        </w:rPr>
        <w:t xml:space="preserve">di Alfredo </w:t>
      </w:r>
      <w:r w:rsidRPr="00FF40CC">
        <w:rPr>
          <w:rFonts w:ascii="Calibri" w:hAnsi="Calibri" w:cs="Calibri"/>
          <w:color w:val="auto"/>
          <w:sz w:val="26"/>
          <w:szCs w:val="26"/>
        </w:rPr>
        <w:t xml:space="preserve">e con lui di altri 49 suoi compagni </w:t>
      </w:r>
      <w:r w:rsidR="00031658" w:rsidRPr="0029623C">
        <w:rPr>
          <w:rFonts w:ascii="Calibri" w:hAnsi="Calibri" w:cs="Calibri"/>
          <w:color w:val="auto"/>
          <w:sz w:val="26"/>
          <w:szCs w:val="26"/>
        </w:rPr>
        <w:t xml:space="preserve">francesi, </w:t>
      </w:r>
      <w:r w:rsidRPr="00FF40CC">
        <w:rPr>
          <w:rFonts w:ascii="Calibri" w:hAnsi="Calibri" w:cs="Calibri"/>
          <w:color w:val="auto"/>
          <w:sz w:val="26"/>
          <w:szCs w:val="26"/>
        </w:rPr>
        <w:t>aprendo così la strada alla loro</w:t>
      </w:r>
      <w:r w:rsidRPr="00FF40CC">
        <w:rPr>
          <w:rFonts w:ascii="Calibri" w:hAnsi="Calibri" w:cs="Calibri"/>
          <w:b/>
          <w:bCs/>
          <w:color w:val="auto"/>
          <w:sz w:val="26"/>
          <w:szCs w:val="26"/>
        </w:rPr>
        <w:t xml:space="preserve"> beatificazione.</w:t>
      </w:r>
    </w:p>
    <w:p w14:paraId="36896D7F" w14:textId="77777777" w:rsidR="00FF40CC" w:rsidRPr="0029623C" w:rsidRDefault="00FF40CC" w:rsidP="00031658">
      <w:pPr>
        <w:spacing w:after="120" w:line="276" w:lineRule="auto"/>
        <w:ind w:left="0" w:right="142"/>
        <w:jc w:val="both"/>
        <w:rPr>
          <w:rFonts w:ascii="Calibri" w:hAnsi="Calibri" w:cs="Calibri"/>
          <w:color w:val="auto"/>
          <w:sz w:val="26"/>
          <w:szCs w:val="26"/>
        </w:rPr>
      </w:pPr>
    </w:p>
    <w:sectPr w:rsidR="00FF40CC" w:rsidRPr="0029623C" w:rsidSect="005F1D4E">
      <w:headerReference w:type="default" r:id="rId14"/>
      <w:footerReference w:type="default" r:id="rId15"/>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9765" w14:textId="77777777" w:rsidR="00180CB6" w:rsidRDefault="00180CB6" w:rsidP="00A66B18">
      <w:pPr>
        <w:spacing w:before="0" w:after="0"/>
      </w:pPr>
      <w:r>
        <w:separator/>
      </w:r>
    </w:p>
  </w:endnote>
  <w:endnote w:type="continuationSeparator" w:id="0">
    <w:p w14:paraId="08A11F78" w14:textId="77777777" w:rsidR="00180CB6" w:rsidRDefault="00180CB6"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1FAE" w14:textId="77777777" w:rsidR="00180CB6" w:rsidRDefault="00180CB6" w:rsidP="00A66B18">
      <w:pPr>
        <w:spacing w:before="0" w:after="0"/>
      </w:pPr>
      <w:r>
        <w:separator/>
      </w:r>
    </w:p>
  </w:footnote>
  <w:footnote w:type="continuationSeparator" w:id="0">
    <w:p w14:paraId="01E207DB" w14:textId="77777777" w:rsidR="00180CB6" w:rsidRDefault="00180CB6"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4"/>
  </w:num>
  <w:num w:numId="4" w16cid:durableId="442311411">
    <w:abstractNumId w:val="2"/>
  </w:num>
  <w:num w:numId="5" w16cid:durableId="1529566129">
    <w:abstractNumId w:val="0"/>
  </w:num>
  <w:num w:numId="6" w16cid:durableId="456680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31658"/>
    <w:rsid w:val="0004160A"/>
    <w:rsid w:val="000536D5"/>
    <w:rsid w:val="00060C43"/>
    <w:rsid w:val="00064766"/>
    <w:rsid w:val="000721A0"/>
    <w:rsid w:val="00077815"/>
    <w:rsid w:val="00080A4A"/>
    <w:rsid w:val="00083BAA"/>
    <w:rsid w:val="00085347"/>
    <w:rsid w:val="000929B4"/>
    <w:rsid w:val="00092FC1"/>
    <w:rsid w:val="00096C9B"/>
    <w:rsid w:val="00097F2D"/>
    <w:rsid w:val="000A6745"/>
    <w:rsid w:val="000B0E21"/>
    <w:rsid w:val="000B52DD"/>
    <w:rsid w:val="000C1DA4"/>
    <w:rsid w:val="000C6C81"/>
    <w:rsid w:val="000F6F86"/>
    <w:rsid w:val="0010680C"/>
    <w:rsid w:val="00107AF1"/>
    <w:rsid w:val="00111118"/>
    <w:rsid w:val="00114BB7"/>
    <w:rsid w:val="00132938"/>
    <w:rsid w:val="001336D1"/>
    <w:rsid w:val="00134DE9"/>
    <w:rsid w:val="0013796D"/>
    <w:rsid w:val="0014005E"/>
    <w:rsid w:val="00150E3B"/>
    <w:rsid w:val="00152B0B"/>
    <w:rsid w:val="00155FF1"/>
    <w:rsid w:val="00162058"/>
    <w:rsid w:val="001766D6"/>
    <w:rsid w:val="00180CB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7084A"/>
    <w:rsid w:val="0029623C"/>
    <w:rsid w:val="002A190C"/>
    <w:rsid w:val="002A5D85"/>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2193"/>
    <w:rsid w:val="00404A56"/>
    <w:rsid w:val="00411237"/>
    <w:rsid w:val="00411B7F"/>
    <w:rsid w:val="0041428F"/>
    <w:rsid w:val="00417144"/>
    <w:rsid w:val="00420022"/>
    <w:rsid w:val="00425056"/>
    <w:rsid w:val="00426453"/>
    <w:rsid w:val="00433BA6"/>
    <w:rsid w:val="00434C26"/>
    <w:rsid w:val="004351F5"/>
    <w:rsid w:val="0044157D"/>
    <w:rsid w:val="00442ED7"/>
    <w:rsid w:val="004633D6"/>
    <w:rsid w:val="004727CE"/>
    <w:rsid w:val="00485E74"/>
    <w:rsid w:val="00496DA1"/>
    <w:rsid w:val="0049743E"/>
    <w:rsid w:val="004A078D"/>
    <w:rsid w:val="004A2B0D"/>
    <w:rsid w:val="004A433C"/>
    <w:rsid w:val="004B13AA"/>
    <w:rsid w:val="004B549E"/>
    <w:rsid w:val="004C1984"/>
    <w:rsid w:val="004C715C"/>
    <w:rsid w:val="004C7247"/>
    <w:rsid w:val="004D4946"/>
    <w:rsid w:val="004D4C82"/>
    <w:rsid w:val="004D4CFE"/>
    <w:rsid w:val="00504251"/>
    <w:rsid w:val="005108DA"/>
    <w:rsid w:val="00512BE7"/>
    <w:rsid w:val="00513DAE"/>
    <w:rsid w:val="0051404A"/>
    <w:rsid w:val="0052246C"/>
    <w:rsid w:val="005259E1"/>
    <w:rsid w:val="00543614"/>
    <w:rsid w:val="005478A7"/>
    <w:rsid w:val="00552D4B"/>
    <w:rsid w:val="005550DE"/>
    <w:rsid w:val="00581590"/>
    <w:rsid w:val="005818F1"/>
    <w:rsid w:val="00592C0F"/>
    <w:rsid w:val="0059493E"/>
    <w:rsid w:val="00596098"/>
    <w:rsid w:val="005A3D10"/>
    <w:rsid w:val="005A629A"/>
    <w:rsid w:val="005C141B"/>
    <w:rsid w:val="005C2210"/>
    <w:rsid w:val="005C3D02"/>
    <w:rsid w:val="005C51C1"/>
    <w:rsid w:val="005D37FF"/>
    <w:rsid w:val="005F1D4E"/>
    <w:rsid w:val="006004AC"/>
    <w:rsid w:val="0060082E"/>
    <w:rsid w:val="00605A04"/>
    <w:rsid w:val="00611388"/>
    <w:rsid w:val="00615018"/>
    <w:rsid w:val="00617A14"/>
    <w:rsid w:val="0062123A"/>
    <w:rsid w:val="00627312"/>
    <w:rsid w:val="00644033"/>
    <w:rsid w:val="00646E75"/>
    <w:rsid w:val="00650443"/>
    <w:rsid w:val="006505F8"/>
    <w:rsid w:val="00664718"/>
    <w:rsid w:val="006854B3"/>
    <w:rsid w:val="006857B7"/>
    <w:rsid w:val="00690C4D"/>
    <w:rsid w:val="006935F6"/>
    <w:rsid w:val="006A5335"/>
    <w:rsid w:val="006A5A5E"/>
    <w:rsid w:val="006C10D2"/>
    <w:rsid w:val="006C2741"/>
    <w:rsid w:val="006C2A26"/>
    <w:rsid w:val="006D1D88"/>
    <w:rsid w:val="006F6F10"/>
    <w:rsid w:val="007056D5"/>
    <w:rsid w:val="00707934"/>
    <w:rsid w:val="00721D24"/>
    <w:rsid w:val="00732E94"/>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C3F24"/>
    <w:rsid w:val="007E08B6"/>
    <w:rsid w:val="007F0C4E"/>
    <w:rsid w:val="007F5192"/>
    <w:rsid w:val="00803854"/>
    <w:rsid w:val="00804F12"/>
    <w:rsid w:val="0080752F"/>
    <w:rsid w:val="0081317A"/>
    <w:rsid w:val="0083621A"/>
    <w:rsid w:val="00840EE4"/>
    <w:rsid w:val="0084624F"/>
    <w:rsid w:val="00850D66"/>
    <w:rsid w:val="008522A1"/>
    <w:rsid w:val="008524AC"/>
    <w:rsid w:val="00874FA8"/>
    <w:rsid w:val="008922A5"/>
    <w:rsid w:val="00893C23"/>
    <w:rsid w:val="0089796B"/>
    <w:rsid w:val="008C67DE"/>
    <w:rsid w:val="008E342A"/>
    <w:rsid w:val="0091112D"/>
    <w:rsid w:val="00912322"/>
    <w:rsid w:val="00913575"/>
    <w:rsid w:val="009152E4"/>
    <w:rsid w:val="00916F1D"/>
    <w:rsid w:val="0092109F"/>
    <w:rsid w:val="00933111"/>
    <w:rsid w:val="009459F1"/>
    <w:rsid w:val="009560E3"/>
    <w:rsid w:val="00971422"/>
    <w:rsid w:val="00971F62"/>
    <w:rsid w:val="009773FD"/>
    <w:rsid w:val="00983802"/>
    <w:rsid w:val="00987639"/>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50921"/>
    <w:rsid w:val="00A66B18"/>
    <w:rsid w:val="00A6783B"/>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783C"/>
    <w:rsid w:val="00B21A6D"/>
    <w:rsid w:val="00B224A6"/>
    <w:rsid w:val="00B43602"/>
    <w:rsid w:val="00B43B2F"/>
    <w:rsid w:val="00B50294"/>
    <w:rsid w:val="00B558AF"/>
    <w:rsid w:val="00B57B36"/>
    <w:rsid w:val="00B57D6E"/>
    <w:rsid w:val="00B613AD"/>
    <w:rsid w:val="00B86AC1"/>
    <w:rsid w:val="00BA0104"/>
    <w:rsid w:val="00BB3304"/>
    <w:rsid w:val="00BC2073"/>
    <w:rsid w:val="00BD123D"/>
    <w:rsid w:val="00BE0CD4"/>
    <w:rsid w:val="00C14054"/>
    <w:rsid w:val="00C15C47"/>
    <w:rsid w:val="00C22540"/>
    <w:rsid w:val="00C24BBF"/>
    <w:rsid w:val="00C35AFC"/>
    <w:rsid w:val="00C36004"/>
    <w:rsid w:val="00C37541"/>
    <w:rsid w:val="00C52FDE"/>
    <w:rsid w:val="00C551D5"/>
    <w:rsid w:val="00C60124"/>
    <w:rsid w:val="00C65CF6"/>
    <w:rsid w:val="00C701F7"/>
    <w:rsid w:val="00C70786"/>
    <w:rsid w:val="00C76629"/>
    <w:rsid w:val="00C76A6D"/>
    <w:rsid w:val="00C77E81"/>
    <w:rsid w:val="00C8559E"/>
    <w:rsid w:val="00C879E1"/>
    <w:rsid w:val="00C87E42"/>
    <w:rsid w:val="00CD3E7B"/>
    <w:rsid w:val="00CD7CEE"/>
    <w:rsid w:val="00CF0F16"/>
    <w:rsid w:val="00D10958"/>
    <w:rsid w:val="00D13835"/>
    <w:rsid w:val="00D171A4"/>
    <w:rsid w:val="00D21CE5"/>
    <w:rsid w:val="00D2316A"/>
    <w:rsid w:val="00D26CFF"/>
    <w:rsid w:val="00D31AA4"/>
    <w:rsid w:val="00D36A9A"/>
    <w:rsid w:val="00D66593"/>
    <w:rsid w:val="00D71D66"/>
    <w:rsid w:val="00D75838"/>
    <w:rsid w:val="00D800F1"/>
    <w:rsid w:val="00D83D61"/>
    <w:rsid w:val="00DA4FB3"/>
    <w:rsid w:val="00DC23A2"/>
    <w:rsid w:val="00DE17BF"/>
    <w:rsid w:val="00DE5A56"/>
    <w:rsid w:val="00DE6DA2"/>
    <w:rsid w:val="00DF2D30"/>
    <w:rsid w:val="00DF71B4"/>
    <w:rsid w:val="00E026C4"/>
    <w:rsid w:val="00E0535A"/>
    <w:rsid w:val="00E06D7E"/>
    <w:rsid w:val="00E12CA4"/>
    <w:rsid w:val="00E177D9"/>
    <w:rsid w:val="00E25022"/>
    <w:rsid w:val="00E27254"/>
    <w:rsid w:val="00E30E02"/>
    <w:rsid w:val="00E33E43"/>
    <w:rsid w:val="00E46A1E"/>
    <w:rsid w:val="00E4786A"/>
    <w:rsid w:val="00E55D74"/>
    <w:rsid w:val="00E62369"/>
    <w:rsid w:val="00E6540C"/>
    <w:rsid w:val="00E7103C"/>
    <w:rsid w:val="00E77886"/>
    <w:rsid w:val="00E81E2A"/>
    <w:rsid w:val="00E95F3F"/>
    <w:rsid w:val="00EA52E2"/>
    <w:rsid w:val="00EA7896"/>
    <w:rsid w:val="00EB1FA4"/>
    <w:rsid w:val="00EB6C25"/>
    <w:rsid w:val="00ED27FB"/>
    <w:rsid w:val="00EE0952"/>
    <w:rsid w:val="00EE590F"/>
    <w:rsid w:val="00EE7309"/>
    <w:rsid w:val="00F0393D"/>
    <w:rsid w:val="00F049F8"/>
    <w:rsid w:val="00F05D96"/>
    <w:rsid w:val="00F06549"/>
    <w:rsid w:val="00F163DB"/>
    <w:rsid w:val="00F22384"/>
    <w:rsid w:val="00F229D7"/>
    <w:rsid w:val="00F31F94"/>
    <w:rsid w:val="00F341EB"/>
    <w:rsid w:val="00F40EBB"/>
    <w:rsid w:val="00F43CCD"/>
    <w:rsid w:val="00F548B5"/>
    <w:rsid w:val="00F57755"/>
    <w:rsid w:val="00F82EEF"/>
    <w:rsid w:val="00FD447A"/>
    <w:rsid w:val="00FE0A45"/>
    <w:rsid w:val="00FE0F43"/>
    <w:rsid w:val="00FE5958"/>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ocesitn.it/?attachment_id=5123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ocesitn.it/site/giubileo-dei-detenuti-a-roma-la-messa-con-il-papa-al-carcere-di-trento-riflessione-e-camminata-con-la-luce-di-betlem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0</TotalTime>
  <Pages>4</Pages>
  <Words>871</Words>
  <Characters>4966</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2025-12-07T23:13:00Z</dcterms:created>
  <dcterms:modified xsi:type="dcterms:W3CDTF">2025-12-08T07:38:00Z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