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40CA1A01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44157D">
        <w:rPr>
          <w:rFonts w:ascii="Calibri" w:hAnsi="Calibri" w:cs="Calibri"/>
          <w:color w:val="auto"/>
        </w:rPr>
        <w:t>1</w:t>
      </w:r>
      <w:r w:rsidR="00BD39D7">
        <w:rPr>
          <w:rFonts w:ascii="Calibri" w:hAnsi="Calibri" w:cs="Calibri"/>
          <w:color w:val="auto"/>
        </w:rPr>
        <w:t>7</w:t>
      </w:r>
      <w:r w:rsidR="0064721C">
        <w:rPr>
          <w:rFonts w:ascii="Calibri" w:hAnsi="Calibri" w:cs="Calibri"/>
          <w:color w:val="auto"/>
        </w:rPr>
        <w:t xml:space="preserve"> </w:t>
      </w:r>
      <w:r w:rsidR="00F82EEF">
        <w:rPr>
          <w:rFonts w:ascii="Calibri" w:hAnsi="Calibri" w:cs="Calibri"/>
          <w:color w:val="auto"/>
        </w:rPr>
        <w:t xml:space="preserve">ottobre </w:t>
      </w:r>
      <w:r w:rsidR="00B05D11">
        <w:rPr>
          <w:rFonts w:ascii="Calibri" w:hAnsi="Calibri" w:cs="Calibri"/>
          <w:color w:val="auto"/>
        </w:rPr>
        <w:t>2025</w:t>
      </w:r>
    </w:p>
    <w:p w14:paraId="67F8B63A" w14:textId="77777777" w:rsidR="0064721C" w:rsidRDefault="0064721C" w:rsidP="0064721C">
      <w:pPr>
        <w:spacing w:after="120" w:line="276" w:lineRule="auto"/>
        <w:ind w:left="0" w:right="142"/>
        <w:jc w:val="center"/>
        <w:rPr>
          <w:rFonts w:ascii="Calibri" w:hAnsi="Calibri" w:cs="Calibri"/>
          <w:b/>
          <w:bCs/>
          <w:color w:val="002465"/>
          <w:sz w:val="32"/>
          <w:szCs w:val="32"/>
        </w:rPr>
      </w:pPr>
      <w:r w:rsidRPr="0064721C">
        <w:rPr>
          <w:rFonts w:ascii="Calibri" w:hAnsi="Calibri" w:cs="Calibri"/>
          <w:b/>
          <w:bCs/>
          <w:color w:val="002465"/>
          <w:sz w:val="32"/>
          <w:szCs w:val="32"/>
        </w:rPr>
        <w:t>Pasquale Bua ospite della VIII “Cattedra Guardini” a Trento</w:t>
      </w:r>
    </w:p>
    <w:p w14:paraId="51073B52" w14:textId="77777777" w:rsidR="0064721C" w:rsidRPr="0064721C" w:rsidRDefault="0064721C" w:rsidP="0064721C">
      <w:pPr>
        <w:spacing w:after="120" w:line="276" w:lineRule="auto"/>
        <w:ind w:left="0" w:right="142"/>
        <w:jc w:val="center"/>
        <w:rPr>
          <w:rFonts w:ascii="Calibri" w:hAnsi="Calibri" w:cs="Calibri"/>
          <w:b/>
          <w:bCs/>
          <w:color w:val="002465"/>
          <w:sz w:val="16"/>
          <w:szCs w:val="16"/>
        </w:rPr>
      </w:pPr>
    </w:p>
    <w:p w14:paraId="3093B3C4" w14:textId="1FA4A7CF" w:rsidR="0064721C" w:rsidRPr="0064721C" w:rsidRDefault="0064721C" w:rsidP="006472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64721C">
        <w:rPr>
          <w:rFonts w:ascii="Calibri" w:hAnsi="Calibri" w:cs="Calibri"/>
          <w:color w:val="auto"/>
          <w:sz w:val="26"/>
          <w:szCs w:val="26"/>
        </w:rPr>
        <w:t>La riflessione di Romano Guardini e la sua influenza sul pensiero ecclesiale del Novecento tornano al centro del dibattito accademico e teologico a Trento.</w:t>
      </w:r>
      <w:r w:rsidRPr="0064721C">
        <w:rPr>
          <w:rFonts w:ascii="Calibri" w:hAnsi="Calibri" w:cs="Calibri"/>
          <w:color w:val="auto"/>
          <w:sz w:val="26"/>
          <w:szCs w:val="26"/>
        </w:rPr>
        <w:br/>
      </w:r>
      <w:proofErr w:type="gramStart"/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Lunedì</w:t>
      </w:r>
      <w:proofErr w:type="gramEnd"/>
      <w:r w:rsidRPr="0064721C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20 ottobre 2025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, alle </w:t>
      </w:r>
      <w:r>
        <w:rPr>
          <w:rFonts w:ascii="Calibri" w:hAnsi="Calibri" w:cs="Calibri"/>
          <w:color w:val="auto"/>
          <w:sz w:val="26"/>
          <w:szCs w:val="26"/>
        </w:rPr>
        <w:t xml:space="preserve">ore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17.30</w:t>
      </w:r>
      <w:r w:rsidRPr="0064721C">
        <w:rPr>
          <w:rFonts w:ascii="Calibri" w:hAnsi="Calibri" w:cs="Calibri"/>
          <w:color w:val="auto"/>
          <w:sz w:val="26"/>
          <w:szCs w:val="26"/>
        </w:rPr>
        <w:t>, nell’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 xml:space="preserve">Aula Magna del Polo culturale </w:t>
      </w:r>
      <w:proofErr w:type="spellStart"/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Vigilianum</w:t>
      </w:r>
      <w:proofErr w:type="spellEnd"/>
      <w:r w:rsidRPr="0064721C">
        <w:rPr>
          <w:rFonts w:ascii="Calibri" w:hAnsi="Calibri" w:cs="Calibri"/>
          <w:color w:val="auto"/>
          <w:sz w:val="26"/>
          <w:szCs w:val="26"/>
        </w:rPr>
        <w:t>, si terrà l</w:t>
      </w:r>
      <w:r>
        <w:rPr>
          <w:rFonts w:ascii="Calibri" w:hAnsi="Calibri" w:cs="Calibri"/>
          <w:color w:val="auto"/>
          <w:sz w:val="26"/>
          <w:szCs w:val="26"/>
        </w:rPr>
        <w:t>’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VIII edizione della “Cattedra Guardini”</w:t>
      </w:r>
      <w:r w:rsidRPr="0064721C">
        <w:rPr>
          <w:rFonts w:ascii="Calibri" w:hAnsi="Calibri" w:cs="Calibri"/>
          <w:color w:val="auto"/>
          <w:sz w:val="26"/>
          <w:szCs w:val="26"/>
        </w:rPr>
        <w:t>, promossa dall’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Istituto Superiore di Scienze Religiose “Romano Guardini”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 in collaborazione con il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Dipartimento di Lettere e Filosofia dell’Università di Trento</w:t>
      </w:r>
      <w:r w:rsidRPr="0064721C">
        <w:rPr>
          <w:rFonts w:ascii="Calibri" w:hAnsi="Calibri" w:cs="Calibri"/>
          <w:color w:val="auto"/>
          <w:sz w:val="26"/>
          <w:szCs w:val="26"/>
        </w:rPr>
        <w:t>.</w:t>
      </w:r>
    </w:p>
    <w:p w14:paraId="2D6422D2" w14:textId="77777777" w:rsidR="0064721C" w:rsidRPr="0064721C" w:rsidRDefault="0064721C" w:rsidP="006472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64721C">
        <w:rPr>
          <w:rFonts w:ascii="Calibri" w:hAnsi="Calibri" w:cs="Calibri"/>
          <w:color w:val="auto"/>
          <w:sz w:val="26"/>
          <w:szCs w:val="26"/>
        </w:rPr>
        <w:t xml:space="preserve">A guidare la riflessione sarà il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professor Pasquale Bua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, che interverrà sul tema “Guardini nella svolta ecclesiologica del Novecento”. Presbitero della diocesi di Latina, Bua è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professore ordinario di teologia dogmatica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 presso l’Istituto Teologico Leoniano di Anagni (Frosinone), che ha diretto dal 2019 al 2023, e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docente invitato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 presso le Pontificie Università Gregoriana e Urbaniana.</w:t>
      </w:r>
    </w:p>
    <w:p w14:paraId="7598AA1A" w14:textId="77777777" w:rsidR="0064721C" w:rsidRPr="0064721C" w:rsidRDefault="0064721C" w:rsidP="006472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64721C">
        <w:rPr>
          <w:rFonts w:ascii="Calibri" w:hAnsi="Calibri" w:cs="Calibri"/>
          <w:color w:val="auto"/>
          <w:sz w:val="26"/>
          <w:szCs w:val="26"/>
        </w:rPr>
        <w:t xml:space="preserve">Figura di rilievo nel panorama teologico contemporaneo, dal 2015 il professor Bua presta servizio come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officiale della Segreteria Generale del Sinodo dei Vescovi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.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Papa Francesco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 lo ha nominato nel 2021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membro della Commissione di Studio sul Diaconato femminile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 e, nel 2024,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consultore del Dicastero per la Dottrina della Fede</w:t>
      </w:r>
      <w:r w:rsidRPr="0064721C">
        <w:rPr>
          <w:rFonts w:ascii="Calibri" w:hAnsi="Calibri" w:cs="Calibri"/>
          <w:color w:val="auto"/>
          <w:sz w:val="26"/>
          <w:szCs w:val="26"/>
        </w:rPr>
        <w:t>.</w:t>
      </w:r>
      <w:r w:rsidRPr="0064721C">
        <w:rPr>
          <w:rFonts w:ascii="Calibri" w:hAnsi="Calibri" w:cs="Calibri"/>
          <w:color w:val="auto"/>
          <w:sz w:val="26"/>
          <w:szCs w:val="26"/>
        </w:rPr>
        <w:br/>
        <w:t xml:space="preserve">I suoi studi si concentrano sulla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teologia dei sacramenti, l’ecclesiologia e la teologia trinitaria</w:t>
      </w:r>
      <w:r w:rsidRPr="0064721C">
        <w:rPr>
          <w:rFonts w:ascii="Calibri" w:hAnsi="Calibri" w:cs="Calibri"/>
          <w:color w:val="auto"/>
          <w:sz w:val="26"/>
          <w:szCs w:val="26"/>
        </w:rPr>
        <w:t>. Recentemente ha curato il volume dedicato all’ecclesiologia nell’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Opera Omnia di Romano Guardini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, pubblicato nel 2025 dalla casa editrice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Morcelliana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 di Brescia.</w:t>
      </w:r>
    </w:p>
    <w:p w14:paraId="7CC2A326" w14:textId="4F7B9031" w:rsidR="0064721C" w:rsidRPr="0064721C" w:rsidRDefault="0064721C" w:rsidP="006472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64721C">
        <w:rPr>
          <w:rFonts w:ascii="Calibri" w:hAnsi="Calibri" w:cs="Calibri"/>
          <w:color w:val="auto"/>
          <w:sz w:val="26"/>
          <w:szCs w:val="26"/>
        </w:rPr>
        <w:t xml:space="preserve">L’incontro sarà trasmesso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in diretta streaming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 sul canale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YouTube dell’Arcidiocesi di Trento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, offrendo </w:t>
      </w:r>
      <w:r>
        <w:rPr>
          <w:rFonts w:ascii="Calibri" w:hAnsi="Calibri" w:cs="Calibri"/>
          <w:color w:val="auto"/>
          <w:sz w:val="26"/>
          <w:szCs w:val="26"/>
        </w:rPr>
        <w:t xml:space="preserve">così </w:t>
      </w:r>
      <w:r w:rsidRPr="0064721C">
        <w:rPr>
          <w:rFonts w:ascii="Calibri" w:hAnsi="Calibri" w:cs="Calibri"/>
          <w:color w:val="auto"/>
          <w:sz w:val="26"/>
          <w:szCs w:val="26"/>
        </w:rPr>
        <w:t>la possibilità di seguire l’appuntamento anche online.</w:t>
      </w:r>
    </w:p>
    <w:p w14:paraId="51F9E4CF" w14:textId="77777777" w:rsidR="0064721C" w:rsidRPr="0064721C" w:rsidRDefault="0064721C" w:rsidP="006472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64721C">
        <w:rPr>
          <w:rFonts w:ascii="Calibri" w:hAnsi="Calibri" w:cs="Calibri"/>
          <w:color w:val="auto"/>
          <w:sz w:val="26"/>
          <w:szCs w:val="26"/>
        </w:rPr>
        <w:t xml:space="preserve">Il giorno successivo,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martedì 21 ottobre alle ore 9.30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, il professor Bua guiderà un </w:t>
      </w:r>
      <w:r w:rsidRPr="0064721C">
        <w:rPr>
          <w:rFonts w:ascii="Calibri" w:hAnsi="Calibri" w:cs="Calibri"/>
          <w:b/>
          <w:bCs/>
          <w:color w:val="auto"/>
          <w:sz w:val="26"/>
          <w:szCs w:val="26"/>
        </w:rPr>
        <w:t>Seminario di Alta Formazione</w:t>
      </w:r>
      <w:r w:rsidRPr="0064721C">
        <w:rPr>
          <w:rFonts w:ascii="Calibri" w:hAnsi="Calibri" w:cs="Calibri"/>
          <w:color w:val="auto"/>
          <w:sz w:val="26"/>
          <w:szCs w:val="26"/>
        </w:rPr>
        <w:t xml:space="preserve"> riservato a docenti e dottorandi, dal titolo “Comunità, modernità, autorità: temi interdisciplinari in Romano Guardini a partire dalla sua ecclesiologia”.</w:t>
      </w:r>
    </w:p>
    <w:p w14:paraId="7ACBCAB6" w14:textId="5C020F31" w:rsidR="0064721C" w:rsidRPr="0064721C" w:rsidRDefault="0064721C" w:rsidP="006472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64721C">
        <w:rPr>
          <w:rFonts w:ascii="Calibri" w:hAnsi="Calibri" w:cs="Calibri"/>
          <w:color w:val="auto"/>
          <w:sz w:val="26"/>
          <w:szCs w:val="26"/>
        </w:rPr>
        <w:lastRenderedPageBreak/>
        <w:t>Con la “Cattedra Guardini”, giunta ormai all’ottava edizione, l’ISSR trentino conferma il suo impegno nel promuovere il confronto tra teologia, filosofia e cultura contemporanea, in dialogo costante con l’eredità intellettuale e spirituale di uno dei più grandi pensatori del Novecento.</w:t>
      </w:r>
    </w:p>
    <w:p w14:paraId="6F9E4162" w14:textId="77777777" w:rsidR="0064721C" w:rsidRPr="0064721C" w:rsidRDefault="0064721C" w:rsidP="006472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sectPr w:rsidR="0064721C" w:rsidRPr="0064721C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D1DF" w14:textId="77777777" w:rsidR="0027233C" w:rsidRDefault="0027233C" w:rsidP="00A66B18">
      <w:pPr>
        <w:spacing w:before="0" w:after="0"/>
      </w:pPr>
      <w:r>
        <w:separator/>
      </w:r>
    </w:p>
  </w:endnote>
  <w:endnote w:type="continuationSeparator" w:id="0">
    <w:p w14:paraId="1C107570" w14:textId="77777777" w:rsidR="0027233C" w:rsidRDefault="0027233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32D9" w14:textId="77777777" w:rsidR="0027233C" w:rsidRDefault="0027233C" w:rsidP="00A66B18">
      <w:pPr>
        <w:spacing w:before="0" w:after="0"/>
      </w:pPr>
      <w:r>
        <w:separator/>
      </w:r>
    </w:p>
  </w:footnote>
  <w:footnote w:type="continuationSeparator" w:id="0">
    <w:p w14:paraId="345AA617" w14:textId="77777777" w:rsidR="0027233C" w:rsidRDefault="0027233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79C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7233C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4721C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74FA8"/>
    <w:rsid w:val="008922A5"/>
    <w:rsid w:val="00893C23"/>
    <w:rsid w:val="0089796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560E3"/>
    <w:rsid w:val="00967586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D39D7"/>
    <w:rsid w:val="00BE0CD4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2025-10-13T13:18:00Z</dcterms:created>
  <dcterms:modified xsi:type="dcterms:W3CDTF">2025-10-17T09:44:00Z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