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1FE1171D" w:rsidR="00193A8E" w:rsidRDefault="00193A8E" w:rsidP="00D629C8">
      <w:pPr>
        <w:tabs>
          <w:tab w:val="left" w:pos="8647"/>
        </w:tabs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44157D">
        <w:rPr>
          <w:rFonts w:ascii="Calibri" w:hAnsi="Calibri" w:cs="Calibri"/>
          <w:color w:val="auto"/>
        </w:rPr>
        <w:t>11</w:t>
      </w:r>
      <w:r>
        <w:rPr>
          <w:rFonts w:ascii="Calibri" w:hAnsi="Calibri" w:cs="Calibri"/>
          <w:color w:val="auto"/>
        </w:rPr>
        <w:t xml:space="preserve"> settembre </w:t>
      </w:r>
      <w:r w:rsidR="00B05D11">
        <w:rPr>
          <w:rFonts w:ascii="Calibri" w:hAnsi="Calibri" w:cs="Calibri"/>
          <w:color w:val="auto"/>
        </w:rPr>
        <w:t>2025</w:t>
      </w:r>
    </w:p>
    <w:p w14:paraId="4418278C" w14:textId="3B3C53F6" w:rsidR="00F40EBB" w:rsidRDefault="00FD447A" w:rsidP="00A75398">
      <w:pPr>
        <w:spacing w:before="100" w:beforeAutospacing="1" w:after="100" w:afterAutospacing="1"/>
        <w:ind w:left="0" w:right="0"/>
        <w:jc w:val="both"/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</w:pPr>
      <w:r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>A</w:t>
      </w:r>
      <w:r w:rsidRPr="00F40EBB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l Santuario </w:t>
      </w:r>
      <w:r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di Piné il </w:t>
      </w:r>
      <w:r w:rsidR="00F40EBB" w:rsidRPr="00F40EBB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Giubileo </w:t>
      </w:r>
      <w:r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>de</w:t>
      </w:r>
      <w:r w:rsidR="00F40EBB" w:rsidRPr="00F40EBB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i </w:t>
      </w:r>
      <w:r w:rsidR="00D36A9A"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>p</w:t>
      </w:r>
      <w:r w:rsidR="00F40EBB" w:rsidRPr="00F40EBB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ubblici </w:t>
      </w:r>
      <w:r w:rsidR="00D36A9A"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>a</w:t>
      </w:r>
      <w:r w:rsidR="00F40EBB" w:rsidRPr="00F40EBB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>mministratori del Trentino</w:t>
      </w:r>
      <w:r w:rsidR="00D36A9A"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. </w:t>
      </w:r>
      <w:r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>R</w:t>
      </w:r>
      <w:r w:rsidR="00D36A9A"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iflessione di Lucia Fronza Crepaz e </w:t>
      </w:r>
      <w:r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Messa con </w:t>
      </w:r>
      <w:r w:rsidR="00D36A9A" w:rsidRPr="00FD447A">
        <w:rPr>
          <w:rFonts w:ascii="Calibri" w:eastAsia="Times New Roman" w:hAnsi="Calibri" w:cs="Calibri"/>
          <w:b/>
          <w:bCs/>
          <w:color w:val="002465"/>
          <w:kern w:val="0"/>
          <w:sz w:val="30"/>
          <w:szCs w:val="30"/>
          <w:lang w:eastAsia="it-IT"/>
        </w:rPr>
        <w:t xml:space="preserve">vescovo Tisi </w:t>
      </w:r>
    </w:p>
    <w:p w14:paraId="7D8F4325" w14:textId="77777777" w:rsidR="00707934" w:rsidRPr="00A75398" w:rsidRDefault="00707934" w:rsidP="0044157D">
      <w:pPr>
        <w:spacing w:before="0" w:after="160" w:line="278" w:lineRule="auto"/>
        <w:ind w:left="0" w:right="0"/>
        <w:rPr>
          <w:rFonts w:ascii="Calibri" w:eastAsia="Aptos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</w:p>
    <w:p w14:paraId="0785A4BA" w14:textId="1A95BD63" w:rsidR="0044157D" w:rsidRPr="0044157D" w:rsidRDefault="0044157D" w:rsidP="00A75398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</w:pP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“Per governare una città ci vuole una Gerusalemme nel cuore”. </w:t>
      </w:r>
      <w:r w:rsidR="00707934" w:rsidRPr="00707934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Q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uesta celebre frase di Giorgio La Pira </w:t>
      </w:r>
      <w:r w:rsidR="00707934" w:rsidRPr="00707934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introduce 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il Giubileo dei Pubblici Amministratori del Trentino, in programma domani, venerdì 12 settembre</w:t>
      </w:r>
      <w:r w:rsidRPr="00707934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presso il Santuario diocesano di Montagnaga di Piné, chiesa giubilare in questo Anno Santo della Speranza.</w:t>
      </w:r>
    </w:p>
    <w:p w14:paraId="2D0D1BCF" w14:textId="5991B15C" w:rsidR="0044157D" w:rsidRPr="0044157D" w:rsidRDefault="0044157D" w:rsidP="00A75398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L’iniziativa è dedicata a sindaci, assessori, consiglieri comunali e provinciali, presidenti delle Comunità di Valle, presidenti e consiglieri dei Comitati ASUC e a quanti </w:t>
      </w:r>
      <w:r w:rsidR="0017084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 var</w:t>
      </w:r>
      <w:r w:rsidR="0085064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</w:t>
      </w:r>
      <w:r w:rsidR="0017084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 titolo 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sono impegnati nella gestione della cosa pubblica, per vivere insieme un tempo di riflessione, confronto e spiritualità legato </w:t>
      </w:r>
      <w:r w:rsidR="00A75398" w:rsidRPr="00A7539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all’esperienza di servizio nelle istituzioni.</w:t>
      </w:r>
      <w:r w:rsidR="00A7539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2BAE05B3" w14:textId="3E2FF4E5" w:rsidR="0044157D" w:rsidRPr="0044157D" w:rsidRDefault="0044157D" w:rsidP="00A75398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L’idea nasce dai sindaci dell’Altopiano di Piné, 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Alessandro Santuari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(Baselga di Piné) e 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Francesco Fantini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(Bedollo):</w:t>
      </w:r>
      <w:r w:rsidR="00A22E4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“Alla luce grande della frequentazione del Santuario di Montagnaga in quest’anno giubilare – spiegano – abbiamo pensato che, tra le molte declinazioni del tema speranza, ve ne sia qualcuna che riguardi in modo particolare chi ha la responsabilità della cosa pubblica nei territori”.</w:t>
      </w:r>
    </w:p>
    <w:p w14:paraId="4E1D607E" w14:textId="72FC13AE" w:rsidR="0044157D" w:rsidRPr="0044157D" w:rsidRDefault="0044157D" w:rsidP="00A75398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programma prevede alle ore 15.45 l’accoglienza al Salone del Pellegrino presso il </w:t>
      </w:r>
      <w:r w:rsidR="00A22E4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antuario e l’Intervento d</w:t>
      </w:r>
      <w:r w:rsidR="00A7539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 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Lucia Fronza Crepaz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già parlamentare, che commenterà –</w:t>
      </w:r>
      <w:r w:rsidR="00A7539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 partire dalla propria esperienza – la frase introduttiva di Giorgio La Pira. Seguirà un momento di dialogo e confronto tra i partecipanti.</w:t>
      </w:r>
    </w:p>
    <w:p w14:paraId="580BB204" w14:textId="4CAD211E" w:rsidR="0044157D" w:rsidRPr="0044157D" w:rsidRDefault="0044157D" w:rsidP="00A75398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Alle 18.00 ci sarà la 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Santa Messa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A22E4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g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iubilare presieduta dall</w:t>
      </w:r>
      <w:r w:rsidR="00A22E4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’</w:t>
      </w:r>
      <w:r w:rsidR="00A22E41" w:rsidRPr="00A22E41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a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rcivescovo Lauro Tisi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presso la </w:t>
      </w:r>
      <w:r w:rsidRPr="0044157D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Comparsa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53B9210A" w14:textId="77777777" w:rsidR="0044157D" w:rsidRPr="0044157D" w:rsidRDefault="0044157D" w:rsidP="00A75398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Giubileo dei Pubblici Amministratori del Trentino rappresenta un’occasione significativa per rinsaldare il legame tra responsabilità civile, comunità e dimensione </w:t>
      </w:r>
      <w:r w:rsidRPr="0044157D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>di fede, in uno dei luoghi più simbolici e spirituali del Trentino, già teatro in quest’anno di molti appuntamenti giubilari.</w:t>
      </w:r>
    </w:p>
    <w:p w14:paraId="41428EC3" w14:textId="77777777" w:rsidR="00FD447A" w:rsidRPr="0044157D" w:rsidRDefault="00FD447A" w:rsidP="00A75398">
      <w:pPr>
        <w:spacing w:before="100" w:beforeAutospacing="1" w:after="100" w:afterAutospacing="1"/>
        <w:ind w:left="0" w:right="0"/>
        <w:jc w:val="both"/>
        <w:rPr>
          <w:rFonts w:ascii="Calibri" w:eastAsia="Times New Roman" w:hAnsi="Calibri" w:cs="Calibri"/>
          <w:b/>
          <w:bCs/>
          <w:color w:val="002465"/>
          <w:kern w:val="0"/>
          <w:sz w:val="26"/>
          <w:szCs w:val="26"/>
          <w:lang w:eastAsia="it-IT"/>
        </w:rPr>
      </w:pPr>
    </w:p>
    <w:sectPr w:rsidR="00FD447A" w:rsidRPr="0044157D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D3FF" w14:textId="77777777" w:rsidR="00ED3871" w:rsidRDefault="00ED3871" w:rsidP="00A66B18">
      <w:pPr>
        <w:spacing w:before="0" w:after="0"/>
      </w:pPr>
      <w:r>
        <w:separator/>
      </w:r>
    </w:p>
  </w:endnote>
  <w:endnote w:type="continuationSeparator" w:id="0">
    <w:p w14:paraId="16F00949" w14:textId="77777777" w:rsidR="00ED3871" w:rsidRDefault="00ED387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0E50" w14:textId="77777777" w:rsidR="00ED3871" w:rsidRDefault="00ED3871" w:rsidP="00A66B18">
      <w:pPr>
        <w:spacing w:before="0" w:after="0"/>
      </w:pPr>
      <w:r>
        <w:separator/>
      </w:r>
    </w:p>
  </w:footnote>
  <w:footnote w:type="continuationSeparator" w:id="0">
    <w:p w14:paraId="0E3FA8E5" w14:textId="77777777" w:rsidR="00ED3871" w:rsidRDefault="00ED387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  <w:num w:numId="3" w16cid:durableId="12000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52DD"/>
    <w:rsid w:val="000C1DA4"/>
    <w:rsid w:val="000C6C81"/>
    <w:rsid w:val="000F6F86"/>
    <w:rsid w:val="0010680C"/>
    <w:rsid w:val="00111118"/>
    <w:rsid w:val="00114BB7"/>
    <w:rsid w:val="00132938"/>
    <w:rsid w:val="0013796D"/>
    <w:rsid w:val="0014005E"/>
    <w:rsid w:val="00150E3B"/>
    <w:rsid w:val="00152B0B"/>
    <w:rsid w:val="00162058"/>
    <w:rsid w:val="0017084E"/>
    <w:rsid w:val="001766D6"/>
    <w:rsid w:val="00183447"/>
    <w:rsid w:val="00187041"/>
    <w:rsid w:val="0019090F"/>
    <w:rsid w:val="00192419"/>
    <w:rsid w:val="00193A8E"/>
    <w:rsid w:val="00196B2E"/>
    <w:rsid w:val="001A26FA"/>
    <w:rsid w:val="001B36FA"/>
    <w:rsid w:val="001C1154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16DFA"/>
    <w:rsid w:val="00224AB5"/>
    <w:rsid w:val="00230D8D"/>
    <w:rsid w:val="0023180E"/>
    <w:rsid w:val="00232E59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34C26"/>
    <w:rsid w:val="0044157D"/>
    <w:rsid w:val="00442ED7"/>
    <w:rsid w:val="004727CE"/>
    <w:rsid w:val="00485E74"/>
    <w:rsid w:val="00496DA1"/>
    <w:rsid w:val="0049743E"/>
    <w:rsid w:val="004A078D"/>
    <w:rsid w:val="004A2B0D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478A7"/>
    <w:rsid w:val="00552D4B"/>
    <w:rsid w:val="005550DE"/>
    <w:rsid w:val="00581590"/>
    <w:rsid w:val="005818F1"/>
    <w:rsid w:val="0059493E"/>
    <w:rsid w:val="00596098"/>
    <w:rsid w:val="005A629A"/>
    <w:rsid w:val="005C2210"/>
    <w:rsid w:val="005C3D02"/>
    <w:rsid w:val="005D37FF"/>
    <w:rsid w:val="005F1D4E"/>
    <w:rsid w:val="006004AC"/>
    <w:rsid w:val="00605A04"/>
    <w:rsid w:val="00611388"/>
    <w:rsid w:val="00615018"/>
    <w:rsid w:val="00617A14"/>
    <w:rsid w:val="0062123A"/>
    <w:rsid w:val="00627312"/>
    <w:rsid w:val="00644033"/>
    <w:rsid w:val="00646E75"/>
    <w:rsid w:val="006505F8"/>
    <w:rsid w:val="00664718"/>
    <w:rsid w:val="006854B3"/>
    <w:rsid w:val="006857B7"/>
    <w:rsid w:val="00690C4D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642"/>
    <w:rsid w:val="00850D66"/>
    <w:rsid w:val="008522A1"/>
    <w:rsid w:val="008524AC"/>
    <w:rsid w:val="008922A5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41"/>
    <w:rsid w:val="00A22E66"/>
    <w:rsid w:val="00A230D7"/>
    <w:rsid w:val="00A2401D"/>
    <w:rsid w:val="00A26FE7"/>
    <w:rsid w:val="00A66B18"/>
    <w:rsid w:val="00A6783B"/>
    <w:rsid w:val="00A75398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316A"/>
    <w:rsid w:val="00D26CFF"/>
    <w:rsid w:val="00D31AA4"/>
    <w:rsid w:val="00D36A9A"/>
    <w:rsid w:val="00D629C8"/>
    <w:rsid w:val="00D66593"/>
    <w:rsid w:val="00D71D66"/>
    <w:rsid w:val="00D75838"/>
    <w:rsid w:val="00D800F1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D3871"/>
    <w:rsid w:val="00EE0952"/>
    <w:rsid w:val="00EE590F"/>
    <w:rsid w:val="00F049F8"/>
    <w:rsid w:val="00F05D96"/>
    <w:rsid w:val="00F06549"/>
    <w:rsid w:val="00F163DB"/>
    <w:rsid w:val="00F22384"/>
    <w:rsid w:val="00F229D7"/>
    <w:rsid w:val="00F40EBB"/>
    <w:rsid w:val="00F43CCD"/>
    <w:rsid w:val="00F548B5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2025-09-11T09:19:00Z</dcterms:created>
  <dcterms:modified xsi:type="dcterms:W3CDTF">2025-09-11T09:30:00Z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