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4B269" w14:textId="4332F922" w:rsidR="000F6F86" w:rsidRDefault="0036243B" w:rsidP="0036243B">
      <w:pPr>
        <w:ind w:left="0" w:right="0"/>
        <w:jc w:val="right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 </w:t>
      </w:r>
      <w:r w:rsidR="00E026C4" w:rsidRPr="002C29E7">
        <w:rPr>
          <w:rFonts w:ascii="Calibri" w:hAnsi="Calibri" w:cs="Calibri"/>
          <w:color w:val="auto"/>
        </w:rPr>
        <w:t xml:space="preserve">Trento, </w:t>
      </w:r>
      <w:r>
        <w:rPr>
          <w:rFonts w:ascii="Calibri" w:hAnsi="Calibri" w:cs="Calibri"/>
          <w:color w:val="auto"/>
        </w:rPr>
        <w:t xml:space="preserve">9 </w:t>
      </w:r>
      <w:r w:rsidR="00B91A10">
        <w:rPr>
          <w:rFonts w:ascii="Calibri" w:hAnsi="Calibri" w:cs="Calibri"/>
          <w:color w:val="auto"/>
        </w:rPr>
        <w:t xml:space="preserve">luglio </w:t>
      </w:r>
      <w:r w:rsidR="00FF3DCC">
        <w:rPr>
          <w:rFonts w:ascii="Calibri" w:hAnsi="Calibri" w:cs="Calibri"/>
          <w:color w:val="auto"/>
        </w:rPr>
        <w:t>2024</w:t>
      </w:r>
    </w:p>
    <w:p w14:paraId="31404CF8" w14:textId="39531036" w:rsidR="00157243" w:rsidRPr="006E0E86" w:rsidRDefault="00157243" w:rsidP="00157243">
      <w:pPr>
        <w:spacing w:before="0" w:after="160" w:line="254" w:lineRule="auto"/>
        <w:ind w:left="0" w:right="0"/>
        <w:jc w:val="both"/>
        <w:rPr>
          <w:rFonts w:ascii="Calibri" w:eastAsia="Calibri" w:hAnsi="Calibri" w:cs="Times New Roman"/>
          <w:b/>
          <w:bCs/>
          <w:color w:val="002060"/>
          <w:kern w:val="0"/>
          <w:sz w:val="32"/>
          <w:szCs w:val="32"/>
          <w:lang w:eastAsia="en-US"/>
        </w:rPr>
      </w:pPr>
      <w:r>
        <w:rPr>
          <w:rFonts w:ascii="Calibri" w:eastAsia="Calibri" w:hAnsi="Calibri" w:cs="Times New Roman"/>
          <w:b/>
          <w:bCs/>
          <w:color w:val="002060"/>
          <w:kern w:val="0"/>
          <w:sz w:val="32"/>
          <w:szCs w:val="32"/>
          <w:lang w:eastAsia="en-US"/>
        </w:rPr>
        <w:t xml:space="preserve">Pubblicato il </w:t>
      </w:r>
      <w:r w:rsidRPr="006E0E86">
        <w:rPr>
          <w:rFonts w:ascii="Calibri" w:eastAsia="Calibri" w:hAnsi="Calibri" w:cs="Times New Roman"/>
          <w:b/>
          <w:bCs/>
          <w:color w:val="002060"/>
          <w:kern w:val="0"/>
          <w:sz w:val="32"/>
          <w:szCs w:val="32"/>
          <w:lang w:eastAsia="en-US"/>
        </w:rPr>
        <w:t>Rapporto 202</w:t>
      </w:r>
      <w:r w:rsidR="003D2503">
        <w:rPr>
          <w:rFonts w:ascii="Calibri" w:eastAsia="Calibri" w:hAnsi="Calibri" w:cs="Times New Roman"/>
          <w:b/>
          <w:bCs/>
          <w:color w:val="002060"/>
          <w:kern w:val="0"/>
          <w:sz w:val="32"/>
          <w:szCs w:val="32"/>
          <w:lang w:eastAsia="en-US"/>
        </w:rPr>
        <w:t>3</w:t>
      </w:r>
      <w:r>
        <w:rPr>
          <w:rFonts w:ascii="Calibri" w:eastAsia="Calibri" w:hAnsi="Calibri" w:cs="Times New Roman"/>
          <w:b/>
          <w:bCs/>
          <w:color w:val="002060"/>
          <w:kern w:val="0"/>
          <w:sz w:val="32"/>
          <w:szCs w:val="32"/>
          <w:lang w:eastAsia="en-US"/>
        </w:rPr>
        <w:t xml:space="preserve"> di Arcidiocesi di Trento ed altri otto Enti afferenti. Bilancio in </w:t>
      </w:r>
      <w:r w:rsidR="003D2503">
        <w:rPr>
          <w:rFonts w:ascii="Calibri" w:eastAsia="Calibri" w:hAnsi="Calibri" w:cs="Times New Roman"/>
          <w:b/>
          <w:bCs/>
          <w:color w:val="002060"/>
          <w:kern w:val="0"/>
          <w:sz w:val="32"/>
          <w:szCs w:val="32"/>
          <w:lang w:eastAsia="en-US"/>
        </w:rPr>
        <w:t xml:space="preserve">crescita </w:t>
      </w:r>
      <w:r>
        <w:rPr>
          <w:rFonts w:ascii="Calibri" w:eastAsia="Calibri" w:hAnsi="Calibri" w:cs="Times New Roman"/>
          <w:b/>
          <w:bCs/>
          <w:color w:val="002060"/>
          <w:kern w:val="0"/>
          <w:sz w:val="32"/>
          <w:szCs w:val="32"/>
          <w:lang w:eastAsia="en-US"/>
        </w:rPr>
        <w:t>di 1,</w:t>
      </w:r>
      <w:r w:rsidR="00480DB2">
        <w:rPr>
          <w:rFonts w:ascii="Calibri" w:eastAsia="Calibri" w:hAnsi="Calibri" w:cs="Times New Roman"/>
          <w:b/>
          <w:bCs/>
          <w:color w:val="002060"/>
          <w:kern w:val="0"/>
          <w:sz w:val="32"/>
          <w:szCs w:val="32"/>
          <w:lang w:eastAsia="en-US"/>
        </w:rPr>
        <w:t>3</w:t>
      </w:r>
      <w:r>
        <w:rPr>
          <w:rFonts w:ascii="Calibri" w:eastAsia="Calibri" w:hAnsi="Calibri" w:cs="Times New Roman"/>
          <w:b/>
          <w:bCs/>
          <w:color w:val="002060"/>
          <w:kern w:val="0"/>
          <w:sz w:val="32"/>
          <w:szCs w:val="32"/>
          <w:lang w:eastAsia="en-US"/>
        </w:rPr>
        <w:t xml:space="preserve"> milioni   </w:t>
      </w:r>
    </w:p>
    <w:p w14:paraId="0AD58C28" w14:textId="77777777" w:rsidR="00157243" w:rsidRPr="006E0E86" w:rsidRDefault="00157243" w:rsidP="00157243">
      <w:pPr>
        <w:spacing w:before="0" w:after="160" w:line="276" w:lineRule="auto"/>
        <w:ind w:left="0" w:right="0"/>
        <w:jc w:val="both"/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</w:pPr>
    </w:p>
    <w:p w14:paraId="10965DBE" w14:textId="338D2060" w:rsidR="00157243" w:rsidRPr="004D0346" w:rsidRDefault="00157243" w:rsidP="004D0346">
      <w:pPr>
        <w:spacing w:before="0" w:after="160" w:line="276" w:lineRule="auto"/>
        <w:ind w:left="0" w:right="0"/>
        <w:jc w:val="both"/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en-US"/>
        </w:rPr>
      </w:pPr>
      <w:r w:rsidRPr="00FF21F7"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en-US"/>
        </w:rPr>
        <w:t xml:space="preserve">Con il titolo “La Chiesa per il territorio”, </w:t>
      </w:r>
      <w:r w:rsidR="00A162FB" w:rsidRPr="00FF21F7"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en-US"/>
        </w:rPr>
        <w:t>l</w:t>
      </w:r>
      <w:r w:rsidRPr="00FF21F7"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en-US"/>
        </w:rPr>
        <w:t xml:space="preserve">’Arcidiocesi di Trento rende pubblico il </w:t>
      </w:r>
      <w:r w:rsidR="00A162FB" w:rsidRPr="00FF21F7"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en-US"/>
        </w:rPr>
        <w:t xml:space="preserve">proprio </w:t>
      </w:r>
      <w:r w:rsidRPr="00FF21F7"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en-US"/>
        </w:rPr>
        <w:t xml:space="preserve">bilancio </w:t>
      </w:r>
      <w:r w:rsidR="009601A4"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en-US"/>
        </w:rPr>
        <w:t xml:space="preserve">2023 </w:t>
      </w:r>
      <w:r w:rsidRPr="00FF21F7"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en-US"/>
        </w:rPr>
        <w:t xml:space="preserve">e </w:t>
      </w:r>
      <w:r w:rsidR="00A162FB" w:rsidRPr="00FF21F7"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en-US"/>
        </w:rPr>
        <w:t xml:space="preserve">quello </w:t>
      </w:r>
      <w:r w:rsidRPr="00FF21F7"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en-US"/>
        </w:rPr>
        <w:t>di altri otto Enti afferenti: Fondazione C</w:t>
      </w:r>
      <w:r w:rsidR="00F94E39"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en-US"/>
        </w:rPr>
        <w:t xml:space="preserve">aritas Diocesana </w:t>
      </w:r>
      <w:r w:rsidR="000D5822"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en-US"/>
        </w:rPr>
        <w:t xml:space="preserve">(già Fondazione Comunità </w:t>
      </w:r>
      <w:r w:rsidRPr="00FF21F7"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en-US"/>
        </w:rPr>
        <w:t>Solidale</w:t>
      </w:r>
      <w:r w:rsidR="000D5822"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en-US"/>
        </w:rPr>
        <w:t>)</w:t>
      </w:r>
      <w:r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, </w:t>
      </w:r>
      <w:r w:rsidRPr="00FF21F7"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en-US"/>
        </w:rPr>
        <w:t>Seminario</w:t>
      </w:r>
      <w:r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, </w:t>
      </w:r>
      <w:r w:rsidRPr="00FF21F7"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en-US"/>
        </w:rPr>
        <w:t xml:space="preserve">Fondazione </w:t>
      </w:r>
      <w:proofErr w:type="spellStart"/>
      <w:r w:rsidRPr="00FF21F7"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en-US"/>
        </w:rPr>
        <w:t>Fraternitas</w:t>
      </w:r>
      <w:proofErr w:type="spellEnd"/>
      <w:r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, </w:t>
      </w:r>
      <w:r w:rsidRPr="00FF21F7"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en-US"/>
        </w:rPr>
        <w:t>Casa del Clero</w:t>
      </w:r>
      <w:r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, </w:t>
      </w:r>
      <w:r w:rsidRPr="00FF21F7"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en-US"/>
        </w:rPr>
        <w:t>Museo Diocesano Tridentino</w:t>
      </w:r>
      <w:r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, </w:t>
      </w:r>
      <w:r w:rsidRPr="00FF21F7"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en-US"/>
        </w:rPr>
        <w:t>Vita Trentina Editrice</w:t>
      </w:r>
      <w:r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, </w:t>
      </w:r>
      <w:r w:rsidRPr="00FF21F7"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en-US"/>
        </w:rPr>
        <w:t>Fondazione Causa pia Battisti</w:t>
      </w:r>
      <w:r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 e </w:t>
      </w:r>
      <w:r w:rsidRPr="00FF21F7"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en-US"/>
        </w:rPr>
        <w:t>Collegio Arcivescovile</w:t>
      </w:r>
      <w:r w:rsidRPr="0036243B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.</w:t>
      </w:r>
      <w:r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 </w:t>
      </w:r>
      <w:r w:rsidRPr="004D0346"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en-US"/>
        </w:rPr>
        <w:t>Il bilancio 202</w:t>
      </w:r>
      <w:r w:rsidR="00BF15D0" w:rsidRPr="004D0346"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en-US"/>
        </w:rPr>
        <w:t>3</w:t>
      </w:r>
      <w:r w:rsidRPr="004D0346"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en-US"/>
        </w:rPr>
        <w:t xml:space="preserve"> di Arcidiocesi si chiude con un</w:t>
      </w:r>
      <w:r w:rsidR="00BF15D0" w:rsidRPr="004D0346"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en-US"/>
        </w:rPr>
        <w:t xml:space="preserve"> utile </w:t>
      </w:r>
      <w:r w:rsidRPr="004D0346"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en-US"/>
        </w:rPr>
        <w:t>di € 1.</w:t>
      </w:r>
      <w:r w:rsidR="00480DB2" w:rsidRPr="004D0346"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en-US"/>
        </w:rPr>
        <w:t>302.717</w:t>
      </w:r>
      <w:r w:rsidRPr="004D0346"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en-US"/>
        </w:rPr>
        <w:t xml:space="preserve">, in </w:t>
      </w:r>
      <w:r w:rsidR="00480DB2" w:rsidRPr="004D0346"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en-US"/>
        </w:rPr>
        <w:t xml:space="preserve">netto miglioramento </w:t>
      </w:r>
      <w:r w:rsidRPr="004D0346"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en-US"/>
        </w:rPr>
        <w:t>rispetto a</w:t>
      </w:r>
      <w:r w:rsidR="002A1A98" w:rsidRPr="004D0346"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en-US"/>
        </w:rPr>
        <w:t>l 2022</w:t>
      </w:r>
      <w:r w:rsidR="008F53C1" w:rsidRPr="004D0346"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en-US"/>
        </w:rPr>
        <w:t xml:space="preserve"> chiuso con una perdita di 1,7 milioni. </w:t>
      </w:r>
      <w:r w:rsidR="002A1A98" w:rsidRPr="004D0346"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en-US"/>
        </w:rPr>
        <w:t xml:space="preserve"> </w:t>
      </w:r>
      <w:r w:rsidRPr="004D0346"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en-US"/>
        </w:rPr>
        <w:t>Il risultato economico è algebricamente determinato da ricavi per € 1</w:t>
      </w:r>
      <w:r w:rsidR="00D95D86" w:rsidRPr="004D0346"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en-US"/>
        </w:rPr>
        <w:t>2</w:t>
      </w:r>
      <w:r w:rsidRPr="004D0346"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en-US"/>
        </w:rPr>
        <w:t>.6</w:t>
      </w:r>
      <w:r w:rsidR="00D95D86" w:rsidRPr="004D0346"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en-US"/>
        </w:rPr>
        <w:t>54</w:t>
      </w:r>
      <w:r w:rsidRPr="004D0346"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en-US"/>
        </w:rPr>
        <w:t>.</w:t>
      </w:r>
      <w:r w:rsidR="00D95D86" w:rsidRPr="004D0346"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en-US"/>
        </w:rPr>
        <w:t>577</w:t>
      </w:r>
      <w:r w:rsidRPr="004D0346"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en-US"/>
        </w:rPr>
        <w:t>, costi per € 11.</w:t>
      </w:r>
      <w:r w:rsidR="00D95D86" w:rsidRPr="004D0346"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en-US"/>
        </w:rPr>
        <w:t>000</w:t>
      </w:r>
      <w:r w:rsidRPr="004D0346"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en-US"/>
        </w:rPr>
        <w:t>.67</w:t>
      </w:r>
      <w:r w:rsidR="00D95D86" w:rsidRPr="004D0346"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en-US"/>
        </w:rPr>
        <w:t>7</w:t>
      </w:r>
      <w:r w:rsidRPr="004D0346"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en-US"/>
        </w:rPr>
        <w:t xml:space="preserve"> e imposte sul reddito per € 3</w:t>
      </w:r>
      <w:r w:rsidR="00E71B19" w:rsidRPr="004D0346"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en-US"/>
        </w:rPr>
        <w:t>51</w:t>
      </w:r>
      <w:r w:rsidRPr="004D0346"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en-US"/>
        </w:rPr>
        <w:t>.</w:t>
      </w:r>
      <w:r w:rsidR="00E71B19" w:rsidRPr="004D0346"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en-US"/>
        </w:rPr>
        <w:t>183</w:t>
      </w:r>
      <w:r w:rsidRPr="004D0346"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en-US"/>
        </w:rPr>
        <w:t xml:space="preserve">. </w:t>
      </w:r>
    </w:p>
    <w:p w14:paraId="7396F067" w14:textId="0193129D" w:rsidR="00157243" w:rsidRPr="00FF21F7" w:rsidRDefault="00157243" w:rsidP="00FF21F7">
      <w:pPr>
        <w:spacing w:before="0" w:after="120" w:line="276" w:lineRule="auto"/>
        <w:ind w:left="0" w:right="0"/>
        <w:jc w:val="both"/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</w:pPr>
      <w:r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Rispetto all’anno precedente, i </w:t>
      </w:r>
      <w:r w:rsidRPr="00FF21F7"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en-US"/>
        </w:rPr>
        <w:t>ricavi totali</w:t>
      </w:r>
      <w:r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 </w:t>
      </w:r>
      <w:r w:rsidR="005022DC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aumentano </w:t>
      </w:r>
      <w:r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di € </w:t>
      </w:r>
      <w:r w:rsidR="00E71B19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2.051</w:t>
      </w:r>
      <w:r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.</w:t>
      </w:r>
      <w:r w:rsidR="00E71B19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467</w:t>
      </w:r>
      <w:r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 (</w:t>
      </w:r>
      <w:r w:rsidR="00E71B19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+19,3</w:t>
      </w:r>
      <w:r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%), soprattutto per la </w:t>
      </w:r>
      <w:r w:rsidR="003F5B2C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componente finanziaria (+99%) </w:t>
      </w:r>
      <w:r w:rsidR="00616554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e quella immobiliare (+128%)</w:t>
      </w:r>
      <w:r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 </w:t>
      </w:r>
      <w:r w:rsidR="00616554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che ha beneficiato della plusvalenza </w:t>
      </w:r>
      <w:r w:rsidR="00032465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di € 2.345.296 derivanti dalla dismissione di un cespite a </w:t>
      </w:r>
      <w:r w:rsidR="00FB66E2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Trento. </w:t>
      </w:r>
      <w:r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 </w:t>
      </w:r>
      <w:r w:rsidR="00867AEF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Tra i ricavi l</w:t>
      </w:r>
      <w:r w:rsidR="00782A49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e</w:t>
      </w:r>
      <w:r w:rsidR="00867AEF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 </w:t>
      </w:r>
      <w:r w:rsidR="00782A49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fonti </w:t>
      </w:r>
      <w:r w:rsidR="00867AEF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più rilevant</w:t>
      </w:r>
      <w:r w:rsidR="00782A49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i sono rappresentate dal</w:t>
      </w:r>
      <w:r w:rsidR="00197A15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la gestione del patrimonio immobiliare </w:t>
      </w:r>
      <w:r w:rsidR="009E1CE7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(34,3%), dai </w:t>
      </w:r>
      <w:r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contributi </w:t>
      </w:r>
      <w:r w:rsidR="00A56A92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Cei </w:t>
      </w:r>
      <w:r w:rsidR="009E1CE7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(16,3%)</w:t>
      </w:r>
      <w:r w:rsidR="004B6832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, ricavi finanziari</w:t>
      </w:r>
      <w:r w:rsidR="00044027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 (14,2%)</w:t>
      </w:r>
      <w:r w:rsidR="004B6832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, contributi d</w:t>
      </w:r>
      <w:r w:rsidR="00044027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a</w:t>
      </w:r>
      <w:r w:rsidR="004B6832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 </w:t>
      </w:r>
      <w:r w:rsidR="00745CB7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E</w:t>
      </w:r>
      <w:r w:rsidR="004B6832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nti e privati </w:t>
      </w:r>
      <w:r w:rsidR="00745CB7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(14,1%)</w:t>
      </w:r>
      <w:r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. </w:t>
      </w:r>
    </w:p>
    <w:p w14:paraId="009189F8" w14:textId="1E8CDEE2" w:rsidR="00157243" w:rsidRPr="00FF21F7" w:rsidRDefault="00157243" w:rsidP="00FF21F7">
      <w:pPr>
        <w:spacing w:before="0" w:after="160" w:line="276" w:lineRule="auto"/>
        <w:ind w:left="0" w:right="0"/>
        <w:jc w:val="both"/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</w:pPr>
      <w:r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I </w:t>
      </w:r>
      <w:r w:rsidRPr="00FF21F7"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en-US"/>
        </w:rPr>
        <w:t>costi complessivi</w:t>
      </w:r>
      <w:r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 </w:t>
      </w:r>
      <w:r w:rsidR="008F2156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diminuiscono </w:t>
      </w:r>
      <w:r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di € </w:t>
      </w:r>
      <w:r w:rsidR="008F2156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966.749 </w:t>
      </w:r>
      <w:r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rispetto all’esercizio precedente</w:t>
      </w:r>
      <w:r w:rsidR="00E77C87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 (-8,1%)</w:t>
      </w:r>
      <w:r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, </w:t>
      </w:r>
      <w:r w:rsidR="0099464B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che risentiva </w:t>
      </w:r>
      <w:r w:rsidR="003624A6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di </w:t>
      </w:r>
      <w:r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minusvalenze su</w:t>
      </w:r>
      <w:r w:rsidR="0099464B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l portafoglio </w:t>
      </w:r>
      <w:r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titoli. Il costo del lavoro rappresenta il </w:t>
      </w:r>
      <w:r w:rsidR="00B3387D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30,8% d</w:t>
      </w:r>
      <w:r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ei costi totali; quelli di struttura e diversi incidono per il 2</w:t>
      </w:r>
      <w:r w:rsidR="000C09B1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5,6</w:t>
      </w:r>
      <w:r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%; i costi di gestione degli immobili (ammortamenti, spese di manutenzione, ecc.) per il 3</w:t>
      </w:r>
      <w:r w:rsidR="000C09B1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9,4</w:t>
      </w:r>
      <w:r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%.</w:t>
      </w:r>
    </w:p>
    <w:p w14:paraId="6A66ADF5" w14:textId="06F9211B" w:rsidR="00157243" w:rsidRPr="00FF21F7" w:rsidRDefault="00157243" w:rsidP="00FF21F7">
      <w:pPr>
        <w:spacing w:before="0" w:after="160" w:line="276" w:lineRule="auto"/>
        <w:ind w:left="0" w:right="0"/>
        <w:jc w:val="both"/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</w:pPr>
      <w:r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Sul </w:t>
      </w:r>
      <w:r w:rsidRPr="00FF21F7"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en-US"/>
        </w:rPr>
        <w:t>versante patrimoniale</w:t>
      </w:r>
      <w:r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, le </w:t>
      </w:r>
      <w:r w:rsidRPr="00FF21F7"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en-US"/>
        </w:rPr>
        <w:t>immobilizzazioni</w:t>
      </w:r>
      <w:r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, al netto degli ammortamenti, rappresentano l’8</w:t>
      </w:r>
      <w:r w:rsidR="008F0774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0</w:t>
      </w:r>
      <w:r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% del totale attivo di </w:t>
      </w:r>
      <w:r w:rsidRPr="00122C8B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€ 105.04</w:t>
      </w:r>
      <w:r w:rsidR="00B051E9" w:rsidRPr="00122C8B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5</w:t>
      </w:r>
      <w:r w:rsidRPr="00122C8B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.</w:t>
      </w:r>
      <w:r w:rsidR="00B051E9" w:rsidRPr="00122C8B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754</w:t>
      </w:r>
      <w:r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 e sono dovute per </w:t>
      </w:r>
      <w:r w:rsidR="008E00FA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28</w:t>
      </w:r>
      <w:r w:rsidR="00C83B81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,5</w:t>
      </w:r>
      <w:r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 milioni (-1</w:t>
      </w:r>
      <w:r w:rsidR="00C83B81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1</w:t>
      </w:r>
      <w:r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% rispetto al 202</w:t>
      </w:r>
      <w:r w:rsidR="00C83B81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2</w:t>
      </w:r>
      <w:r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) a terreni e fabbricati strumentali e per 24,</w:t>
      </w:r>
      <w:r w:rsidR="00C83B81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1</w:t>
      </w:r>
      <w:r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 milioni (</w:t>
      </w:r>
      <w:r w:rsidR="00756DD3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-1</w:t>
      </w:r>
      <w:r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%) a terreni e fabbricati non strumentali.  </w:t>
      </w:r>
    </w:p>
    <w:p w14:paraId="002C790F" w14:textId="731A7C02" w:rsidR="00157243" w:rsidRPr="00FF21F7" w:rsidRDefault="00157243" w:rsidP="00FF21F7">
      <w:pPr>
        <w:spacing w:before="0" w:after="160" w:line="276" w:lineRule="auto"/>
        <w:ind w:left="0" w:right="0"/>
        <w:jc w:val="both"/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</w:pPr>
      <w:r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lastRenderedPageBreak/>
        <w:t xml:space="preserve">Le immobilizzazioni di natura </w:t>
      </w:r>
      <w:r w:rsidRPr="00FF21F7"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en-US"/>
        </w:rPr>
        <w:t>finanziaria</w:t>
      </w:r>
      <w:r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 sono pari a </w:t>
      </w:r>
      <w:r w:rsidR="006B0A4E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30</w:t>
      </w:r>
      <w:r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 milioni (+</w:t>
      </w:r>
      <w:r w:rsidR="006B0A4E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3</w:t>
      </w:r>
      <w:r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%). All’interno di questa quota, poco più di 27 milioni sono relativi al 21,7% del capitale dell’Istituto di Sviluppo Atesino (ISA). </w:t>
      </w:r>
    </w:p>
    <w:p w14:paraId="452CE65A" w14:textId="38070BA6" w:rsidR="00157243" w:rsidRPr="00FF21F7" w:rsidRDefault="00157243" w:rsidP="00FF21F7">
      <w:pPr>
        <w:spacing w:before="0" w:after="160" w:line="276" w:lineRule="auto"/>
        <w:ind w:left="0" w:right="0"/>
        <w:jc w:val="both"/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</w:pPr>
      <w:r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Il </w:t>
      </w:r>
      <w:r w:rsidRPr="00FF21F7"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en-US"/>
        </w:rPr>
        <w:t>patrimonio netto</w:t>
      </w:r>
      <w:r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 di Arcidiocesi si attesta a </w:t>
      </w:r>
      <w:r w:rsidRPr="00FF21F7"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en-US"/>
        </w:rPr>
        <w:t>€ 7</w:t>
      </w:r>
      <w:r w:rsidR="002062E8" w:rsidRPr="00FF21F7"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en-US"/>
        </w:rPr>
        <w:t>5</w:t>
      </w:r>
      <w:r w:rsidRPr="00FF21F7"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en-US"/>
        </w:rPr>
        <w:t>,</w:t>
      </w:r>
      <w:r w:rsidR="002062E8" w:rsidRPr="00FF21F7"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en-US"/>
        </w:rPr>
        <w:t>2</w:t>
      </w:r>
      <w:r w:rsidRPr="00FF21F7"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en-US"/>
        </w:rPr>
        <w:t xml:space="preserve"> milioni</w:t>
      </w:r>
      <w:r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, in </w:t>
      </w:r>
      <w:r w:rsidR="00AA1D55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crescita </w:t>
      </w:r>
      <w:r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del 2% (€ 1.</w:t>
      </w:r>
      <w:r w:rsidR="00AA1D55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302</w:t>
      </w:r>
      <w:r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.</w:t>
      </w:r>
      <w:r w:rsidR="00B4501A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717</w:t>
      </w:r>
      <w:r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) rispetto al 202</w:t>
      </w:r>
      <w:r w:rsidR="00B4501A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2</w:t>
      </w:r>
      <w:r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. </w:t>
      </w:r>
    </w:p>
    <w:p w14:paraId="1981BF91" w14:textId="67A29080" w:rsidR="001D793D" w:rsidRPr="00FF21F7" w:rsidRDefault="00430AAB" w:rsidP="00FF21F7">
      <w:pPr>
        <w:spacing w:before="0" w:after="160" w:line="276" w:lineRule="auto"/>
        <w:ind w:left="0" w:right="0"/>
        <w:jc w:val="both"/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</w:pPr>
      <w:r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Per </w:t>
      </w:r>
      <w:r w:rsidR="00157243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l’</w:t>
      </w:r>
      <w:r w:rsidR="00157243" w:rsidRPr="00FF21F7"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en-US"/>
        </w:rPr>
        <w:t>arcivescovo di Trento Lauro</w:t>
      </w:r>
      <w:r w:rsidR="00157243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 </w:t>
      </w:r>
      <w:r w:rsidR="00157243" w:rsidRPr="00FF21F7"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en-US"/>
        </w:rPr>
        <w:t>Tisi</w:t>
      </w:r>
      <w:r w:rsidR="00157243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 </w:t>
      </w:r>
      <w:r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i numeri del </w:t>
      </w:r>
      <w:r w:rsidR="00241373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bilancio vanno “letti tenendo sullo sfondo le principali coordinate dell’impegno </w:t>
      </w:r>
      <w:r w:rsidR="005A772E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pastorale della Chiesa e le sue priorità”. Non a caso, </w:t>
      </w:r>
      <w:r w:rsidR="007D2B26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nella sua introduzione al Rapporto </w:t>
      </w:r>
      <w:r w:rsidR="005A772E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monsignor Tisi </w:t>
      </w:r>
      <w:r w:rsidR="00007A86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cita </w:t>
      </w:r>
      <w:r w:rsidR="00FE476C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gli ambiti </w:t>
      </w:r>
      <w:r w:rsidR="007D2B26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–</w:t>
      </w:r>
      <w:r w:rsidR="00821D09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 </w:t>
      </w:r>
      <w:r w:rsidR="00343900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donne, giovani e fragilità – </w:t>
      </w:r>
      <w:r w:rsidR="00FE476C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sui quali la comunità ecclesiale </w:t>
      </w:r>
      <w:r w:rsidR="005E5BEA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trentina </w:t>
      </w:r>
      <w:r w:rsidR="00D7118D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in</w:t>
      </w:r>
      <w:r w:rsidR="00821D09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tende in</w:t>
      </w:r>
      <w:r w:rsidR="00D7118D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vestir</w:t>
      </w:r>
      <w:r w:rsidR="00821D09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e</w:t>
      </w:r>
      <w:r w:rsidR="00D7118D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 </w:t>
      </w:r>
      <w:r w:rsidR="005E5BEA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nei prossimi anni</w:t>
      </w:r>
      <w:r w:rsidR="00164870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,</w:t>
      </w:r>
      <w:r w:rsidR="005E5BEA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 </w:t>
      </w:r>
      <w:r w:rsidR="00500562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così come emerso </w:t>
      </w:r>
      <w:r w:rsidR="005E5BEA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d</w:t>
      </w:r>
      <w:r w:rsidR="00500562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a</w:t>
      </w:r>
      <w:r w:rsidR="005E5BEA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l </w:t>
      </w:r>
      <w:r w:rsidR="00500562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confronto nel </w:t>
      </w:r>
      <w:r w:rsidR="005E5BEA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Cammino sinodale</w:t>
      </w:r>
      <w:r w:rsidR="00BF290C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. </w:t>
      </w:r>
    </w:p>
    <w:p w14:paraId="6C5CFDA3" w14:textId="16A33198" w:rsidR="00157243" w:rsidRPr="00FF21F7" w:rsidRDefault="00BF290C" w:rsidP="00FF21F7">
      <w:pPr>
        <w:spacing w:before="0" w:after="160" w:line="276" w:lineRule="auto"/>
        <w:ind w:left="0" w:right="0"/>
        <w:jc w:val="both"/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</w:pPr>
      <w:r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Don Lauro </w:t>
      </w:r>
      <w:r w:rsidR="00FD6EA4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ricorda </w:t>
      </w:r>
      <w:r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anche </w:t>
      </w:r>
      <w:r w:rsidR="00FD6EA4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la sua prossima Visita pastorale, al via in autunno</w:t>
      </w:r>
      <w:r w:rsidR="00ED38E2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. L’operazione ascolto del territorio “riguarderà </w:t>
      </w:r>
      <w:r w:rsidR="00DB6703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sicuramente </w:t>
      </w:r>
      <w:r w:rsidR="00ED38E2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– precisa </w:t>
      </w:r>
      <w:r w:rsidR="00DB6703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Tisi – l’utilizzo delle strutture</w:t>
      </w:r>
      <w:r w:rsidR="009E56A9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, spesso pe</w:t>
      </w:r>
      <w:r w:rsidR="006C2EBC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n</w:t>
      </w:r>
      <w:r w:rsidR="009E56A9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sate per altri contesti storici e sociologici</w:t>
      </w:r>
      <w:r w:rsidR="00FD6EA4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, </w:t>
      </w:r>
      <w:r w:rsidR="009E56A9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e più in generale delle risorse materi</w:t>
      </w:r>
      <w:r w:rsidR="00316851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a</w:t>
      </w:r>
      <w:r w:rsidR="009E56A9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li</w:t>
      </w:r>
      <w:r w:rsidR="00316851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”</w:t>
      </w:r>
      <w:r w:rsidR="00A76E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, al fine di </w:t>
      </w:r>
      <w:r w:rsidR="009D60AF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f</w:t>
      </w:r>
      <w:r w:rsidR="00316851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ar </w:t>
      </w:r>
      <w:r w:rsidR="006E585E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“maturare – aggiunge l’Arcivescovo </w:t>
      </w:r>
      <w:r w:rsidR="00007A86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–</w:t>
      </w:r>
      <w:r w:rsidR="006E585E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 spirito di vicinanza e solidarietà tra </w:t>
      </w:r>
      <w:r w:rsidR="000F39C6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comunità di uno stesso territorio”. </w:t>
      </w:r>
    </w:p>
    <w:p w14:paraId="76FA905B" w14:textId="12EBCCAE" w:rsidR="00007A86" w:rsidRPr="00FF21F7" w:rsidRDefault="00157243" w:rsidP="00FF21F7">
      <w:pPr>
        <w:spacing w:before="0" w:after="160" w:line="276" w:lineRule="auto"/>
        <w:ind w:left="0" w:right="0"/>
        <w:jc w:val="both"/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</w:pPr>
      <w:r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“</w:t>
      </w:r>
      <w:r w:rsidR="00617E1C" w:rsidRPr="00617E1C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Dopo sei esercizi chiusi in perdita, Arcidiocesi</w:t>
      </w:r>
      <w:r w:rsidR="00617E1C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 </w:t>
      </w:r>
      <w:r w:rsidR="00617E1C" w:rsidRPr="00617E1C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nel 2023 </w:t>
      </w:r>
      <w:r w:rsidR="00EF7926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– commenta nella sua relazione l’</w:t>
      </w:r>
      <w:r w:rsidR="00EF7926" w:rsidRPr="00FF21F7"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en-US"/>
        </w:rPr>
        <w:t>Economo</w:t>
      </w:r>
      <w:r w:rsidR="00EF7926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 </w:t>
      </w:r>
      <w:r w:rsidR="00EF7926" w:rsidRPr="00FF21F7"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en-US"/>
        </w:rPr>
        <w:t>diocesano</w:t>
      </w:r>
      <w:r w:rsidR="00EF7926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 </w:t>
      </w:r>
      <w:r w:rsidR="00EF7926" w:rsidRPr="00FF21F7"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en-US"/>
        </w:rPr>
        <w:t>Claudio Puerari</w:t>
      </w:r>
      <w:r w:rsidR="00EF7926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 – </w:t>
      </w:r>
      <w:r w:rsidR="00617E1C" w:rsidRPr="00617E1C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rileva un risultato economico positivo di</w:t>
      </w:r>
      <w:r w:rsidR="00617E1C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 </w:t>
      </w:r>
      <w:r w:rsidR="00617E1C" w:rsidRPr="00617E1C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1,3 milioni di euro a seguito, in particolar</w:t>
      </w:r>
      <w:r w:rsidR="00EF7926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e</w:t>
      </w:r>
      <w:r w:rsidR="00617E1C" w:rsidRPr="00617E1C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, di componenti non ricorrenti: la plusvalenza</w:t>
      </w:r>
      <w:r w:rsidR="00617E1C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 </w:t>
      </w:r>
      <w:r w:rsidR="00617E1C" w:rsidRPr="00617E1C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riveniente dalla cessione di un importante</w:t>
      </w:r>
      <w:r w:rsidR="00617E1C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 </w:t>
      </w:r>
      <w:r w:rsidR="00617E1C" w:rsidRPr="00617E1C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immobile e la ripresa di valore degli investimenti</w:t>
      </w:r>
      <w:r w:rsidR="00617E1C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 </w:t>
      </w:r>
      <w:r w:rsidR="00617E1C" w:rsidRPr="00617E1C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in valori mobiliari che avevano subito un brusco</w:t>
      </w:r>
      <w:r w:rsidR="00617E1C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 </w:t>
      </w:r>
      <w:r w:rsidR="00617E1C" w:rsidRPr="00617E1C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calo negli ultimi anni</w:t>
      </w:r>
      <w:r w:rsidR="00EF7926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”</w:t>
      </w:r>
      <w:r w:rsidR="00617E1C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.</w:t>
      </w:r>
      <w:r w:rsidR="00993555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 </w:t>
      </w:r>
    </w:p>
    <w:p w14:paraId="22690B57" w14:textId="0E087EF1" w:rsidR="00603198" w:rsidRPr="00FF21F7" w:rsidRDefault="00671F50" w:rsidP="00FF21F7">
      <w:pPr>
        <w:spacing w:before="0" w:after="160" w:line="276" w:lineRule="auto"/>
        <w:ind w:left="0" w:right="0"/>
        <w:jc w:val="both"/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</w:pPr>
      <w:r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Per contro, </w:t>
      </w:r>
      <w:r w:rsidR="00993555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Puerari </w:t>
      </w:r>
      <w:r w:rsidR="00CD7EE0" w:rsidRPr="00CD7EE0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evidenzia </w:t>
      </w:r>
      <w:r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nella </w:t>
      </w:r>
      <w:r w:rsidRPr="00CD7EE0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gestione “istituzionale”</w:t>
      </w:r>
      <w:r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 </w:t>
      </w:r>
      <w:r w:rsidR="00CD7EE0" w:rsidRPr="00CD7EE0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una </w:t>
      </w:r>
      <w:r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“</w:t>
      </w:r>
      <w:r w:rsidR="00CD7EE0" w:rsidRPr="00CD7EE0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perdita di 3,7 milioni di</w:t>
      </w:r>
      <w:r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 </w:t>
      </w:r>
      <w:r w:rsidR="00CD7EE0" w:rsidRPr="00CD7EE0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euro, in sensibile crescita rispetto al 2022, per</w:t>
      </w:r>
      <w:r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 </w:t>
      </w:r>
      <w:r w:rsidR="00CD7EE0" w:rsidRPr="00CD7EE0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effetto della flessione delle fonti di ricavo, fisiologicamente</w:t>
      </w:r>
      <w:r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 </w:t>
      </w:r>
      <w:r w:rsidR="00CD7EE0" w:rsidRPr="00CD7EE0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volatili, della permanenza delle</w:t>
      </w:r>
      <w:r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 </w:t>
      </w:r>
      <w:r w:rsidR="00CD7EE0" w:rsidRPr="00CD7EE0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esigenze di sostegno finanziario agli Enti Diocesani</w:t>
      </w:r>
      <w:r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 </w:t>
      </w:r>
      <w:r w:rsidR="00CD7EE0" w:rsidRPr="00CD7EE0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ed alle Parrocchie e di elevati costi fissi,</w:t>
      </w:r>
      <w:r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 </w:t>
      </w:r>
      <w:r w:rsidR="00CD7EE0" w:rsidRPr="00CD7EE0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per parte rilevante riconducibili all’area del</w:t>
      </w:r>
      <w:r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 </w:t>
      </w:r>
      <w:r w:rsidR="00CD7EE0" w:rsidRPr="00CD7EE0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personale</w:t>
      </w:r>
      <w:r w:rsidR="001C24E0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”, pur </w:t>
      </w:r>
      <w:r w:rsidR="005A43F6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essendo </w:t>
      </w:r>
      <w:r w:rsidR="00C37556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passati </w:t>
      </w:r>
      <w:r w:rsidR="00603198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dal 2017 </w:t>
      </w:r>
      <w:r w:rsidR="00CD7EE0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da</w:t>
      </w:r>
      <w:r w:rsidR="00C37556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 70 a 58 risorse</w:t>
      </w:r>
      <w:r w:rsidR="00603198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. </w:t>
      </w:r>
    </w:p>
    <w:p w14:paraId="7E38B201" w14:textId="0ED85FAE" w:rsidR="00754FDF" w:rsidRPr="00FF21F7" w:rsidRDefault="00603198" w:rsidP="00FF21F7">
      <w:pPr>
        <w:spacing w:before="0" w:after="160" w:line="276" w:lineRule="auto"/>
        <w:ind w:left="0" w:right="0"/>
        <w:jc w:val="both"/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</w:pPr>
      <w:r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Quanto al</w:t>
      </w:r>
      <w:r w:rsidR="005F087E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 </w:t>
      </w:r>
      <w:r w:rsidR="00D27D16" w:rsidRPr="00D8431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patrimonio immobiliare</w:t>
      </w:r>
      <w:r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, l’Economo diocesano ribadisce </w:t>
      </w:r>
      <w:r w:rsidR="00117B43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la necessità di </w:t>
      </w:r>
      <w:r w:rsidR="005F087E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un’adeguata destinazione dello stesso </w:t>
      </w:r>
      <w:r w:rsidR="00117B43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“</w:t>
      </w:r>
      <w:r w:rsidR="00D84317" w:rsidRPr="00D8431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in modo che il</w:t>
      </w:r>
      <w:r w:rsidR="005F087E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 </w:t>
      </w:r>
      <w:r w:rsidR="00D84317" w:rsidRPr="00D8431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reddito da questo generato </w:t>
      </w:r>
      <w:r w:rsidR="00D84317" w:rsidRPr="00D8431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lastRenderedPageBreak/>
        <w:t>possa continuare</w:t>
      </w:r>
      <w:r w:rsidR="005F087E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 </w:t>
      </w:r>
      <w:r w:rsidR="00D84317" w:rsidRPr="00D8431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a costituire, nel lungo periodo, con la dovuta</w:t>
      </w:r>
      <w:r w:rsidR="005F087E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 </w:t>
      </w:r>
      <w:r w:rsidR="00D84317" w:rsidRPr="00D8431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attenzione all’ambiente, un cruciale sostegno</w:t>
      </w:r>
      <w:r w:rsidR="005F087E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 </w:t>
      </w:r>
      <w:r w:rsidR="00D84317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alle iniziative diocesane</w:t>
      </w:r>
      <w:r w:rsidR="005F087E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”</w:t>
      </w:r>
      <w:r w:rsidR="00D84317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.</w:t>
      </w:r>
    </w:p>
    <w:p w14:paraId="010BC286" w14:textId="4B40D358" w:rsidR="00157243" w:rsidRPr="00FF21F7" w:rsidRDefault="003547C0" w:rsidP="00FF21F7">
      <w:pPr>
        <w:autoSpaceDE w:val="0"/>
        <w:autoSpaceDN w:val="0"/>
        <w:adjustRightInd w:val="0"/>
        <w:spacing w:before="0" w:after="0" w:line="276" w:lineRule="auto"/>
        <w:ind w:left="0" w:right="0"/>
        <w:jc w:val="both"/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</w:pPr>
      <w:r w:rsidRPr="00FF21F7">
        <w:rPr>
          <w:rFonts w:ascii="Calibri" w:eastAsiaTheme="minorEastAsia" w:hAnsi="Calibri" w:cs="Calibri"/>
          <w:color w:val="auto"/>
          <w:kern w:val="0"/>
          <w:sz w:val="26"/>
          <w:szCs w:val="26"/>
        </w:rPr>
        <w:t>Nell’auspicare un “continuo miglioramento della qualità nell’amministrazione dei beni</w:t>
      </w:r>
      <w:r w:rsidR="00FF21F7" w:rsidRPr="00FF21F7">
        <w:rPr>
          <w:rFonts w:ascii="Calibri" w:eastAsiaTheme="minorEastAsia" w:hAnsi="Calibri" w:cs="Calibri"/>
          <w:color w:val="auto"/>
          <w:kern w:val="0"/>
          <w:sz w:val="26"/>
          <w:szCs w:val="26"/>
        </w:rPr>
        <w:t xml:space="preserve"> </w:t>
      </w:r>
      <w:r w:rsidRPr="00FF21F7">
        <w:rPr>
          <w:rFonts w:ascii="Calibri" w:eastAsiaTheme="minorEastAsia" w:hAnsi="Calibri" w:cs="Calibri"/>
          <w:color w:val="auto"/>
          <w:kern w:val="0"/>
          <w:sz w:val="26"/>
          <w:szCs w:val="26"/>
        </w:rPr>
        <w:t xml:space="preserve">temporali affidati all’Arcidiocesi e agli Enti ad essa afferenti”, Puerari conclude: </w:t>
      </w:r>
      <w:r w:rsidR="00E723EC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“</w:t>
      </w:r>
      <w:r w:rsidR="00E723EC" w:rsidRPr="00FF21F7">
        <w:rPr>
          <w:rFonts w:ascii="Calibri" w:eastAsiaTheme="minorEastAsia" w:hAnsi="Calibri" w:cs="Calibri"/>
          <w:color w:val="auto"/>
          <w:kern w:val="0"/>
          <w:sz w:val="26"/>
          <w:szCs w:val="26"/>
        </w:rPr>
        <w:t>La sostenibilità dei conti si conferma obiettivo</w:t>
      </w:r>
      <w:r w:rsidR="004750B6" w:rsidRPr="00FF21F7">
        <w:rPr>
          <w:rFonts w:ascii="Calibri" w:eastAsiaTheme="minorEastAsia" w:hAnsi="Calibri" w:cs="Calibri"/>
          <w:color w:val="auto"/>
          <w:kern w:val="0"/>
          <w:sz w:val="26"/>
          <w:szCs w:val="26"/>
        </w:rPr>
        <w:t xml:space="preserve"> </w:t>
      </w:r>
      <w:r w:rsidR="00E723EC" w:rsidRPr="00FF21F7">
        <w:rPr>
          <w:rFonts w:ascii="Calibri" w:eastAsiaTheme="minorEastAsia" w:hAnsi="Calibri" w:cs="Calibri"/>
          <w:color w:val="auto"/>
          <w:kern w:val="0"/>
          <w:sz w:val="26"/>
          <w:szCs w:val="26"/>
        </w:rPr>
        <w:t>cruciale e comune del personale laico e religioso</w:t>
      </w:r>
      <w:r w:rsidR="004750B6" w:rsidRPr="00FF21F7">
        <w:rPr>
          <w:rFonts w:ascii="Calibri" w:eastAsiaTheme="minorEastAsia" w:hAnsi="Calibri" w:cs="Calibri"/>
          <w:color w:val="auto"/>
          <w:kern w:val="0"/>
          <w:sz w:val="26"/>
          <w:szCs w:val="26"/>
        </w:rPr>
        <w:t xml:space="preserve"> </w:t>
      </w:r>
      <w:r w:rsidR="00E723EC" w:rsidRPr="00FF21F7">
        <w:rPr>
          <w:rFonts w:ascii="Calibri" w:eastAsiaTheme="minorEastAsia" w:hAnsi="Calibri" w:cs="Calibri"/>
          <w:color w:val="auto"/>
          <w:kern w:val="0"/>
          <w:sz w:val="26"/>
          <w:szCs w:val="26"/>
        </w:rPr>
        <w:t>in quanto strumento per assicurare all’Arcidiocesi</w:t>
      </w:r>
      <w:r w:rsidR="004750B6" w:rsidRPr="00FF21F7">
        <w:rPr>
          <w:rFonts w:ascii="Calibri" w:eastAsiaTheme="minorEastAsia" w:hAnsi="Calibri" w:cs="Calibri"/>
          <w:color w:val="auto"/>
          <w:kern w:val="0"/>
          <w:sz w:val="26"/>
          <w:szCs w:val="26"/>
        </w:rPr>
        <w:t xml:space="preserve"> </w:t>
      </w:r>
      <w:r w:rsidR="00E723EC" w:rsidRPr="00FF21F7">
        <w:rPr>
          <w:rFonts w:ascii="Calibri" w:eastAsiaTheme="minorEastAsia" w:hAnsi="Calibri" w:cs="Calibri"/>
          <w:color w:val="auto"/>
          <w:kern w:val="0"/>
          <w:sz w:val="26"/>
          <w:szCs w:val="26"/>
        </w:rPr>
        <w:t>la disponibilità dei mezzi necessari a poter</w:t>
      </w:r>
      <w:r w:rsidR="004750B6" w:rsidRPr="00FF21F7">
        <w:rPr>
          <w:rFonts w:ascii="Calibri" w:eastAsiaTheme="minorEastAsia" w:hAnsi="Calibri" w:cs="Calibri"/>
          <w:color w:val="auto"/>
          <w:kern w:val="0"/>
          <w:sz w:val="26"/>
          <w:szCs w:val="26"/>
        </w:rPr>
        <w:t xml:space="preserve"> </w:t>
      </w:r>
      <w:r w:rsidR="00E723EC" w:rsidRPr="00FF21F7">
        <w:rPr>
          <w:rFonts w:ascii="Calibri" w:eastAsiaTheme="minorEastAsia" w:hAnsi="Calibri" w:cs="Calibri"/>
          <w:color w:val="auto"/>
          <w:kern w:val="0"/>
          <w:sz w:val="26"/>
          <w:szCs w:val="26"/>
        </w:rPr>
        <w:t>sostenere la propria missione nel lungo periodo</w:t>
      </w:r>
      <w:r w:rsidR="004750B6" w:rsidRPr="00FF21F7">
        <w:rPr>
          <w:rFonts w:ascii="Calibri" w:eastAsiaTheme="minorEastAsia" w:hAnsi="Calibri" w:cs="Calibri"/>
          <w:color w:val="auto"/>
          <w:kern w:val="0"/>
          <w:sz w:val="26"/>
          <w:szCs w:val="26"/>
        </w:rPr>
        <w:t xml:space="preserve">”. </w:t>
      </w:r>
    </w:p>
    <w:p w14:paraId="00A2F45E" w14:textId="77777777" w:rsidR="005A7AA9" w:rsidRPr="00FF21F7" w:rsidRDefault="005A7AA9" w:rsidP="00FF21F7">
      <w:pPr>
        <w:spacing w:before="0" w:after="160" w:line="276" w:lineRule="auto"/>
        <w:ind w:left="0" w:right="0"/>
        <w:jc w:val="both"/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</w:pPr>
    </w:p>
    <w:p w14:paraId="3B32412F" w14:textId="14EADC19" w:rsidR="00157243" w:rsidRPr="00895A67" w:rsidRDefault="00157243" w:rsidP="00FF21F7">
      <w:pPr>
        <w:spacing w:before="0" w:after="160" w:line="276" w:lineRule="auto"/>
        <w:ind w:left="0" w:right="0"/>
        <w:jc w:val="both"/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</w:pPr>
      <w:r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La </w:t>
      </w:r>
      <w:r w:rsidRPr="00FF21F7"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en-US"/>
        </w:rPr>
        <w:t>parte descrittiva</w:t>
      </w:r>
      <w:r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 del Rapporto</w:t>
      </w:r>
      <w:r w:rsidR="000F6B0B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 </w:t>
      </w:r>
      <w:r w:rsidR="00462063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(“Dentro il bilancio”) </w:t>
      </w:r>
      <w:r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documenta </w:t>
      </w:r>
      <w:r w:rsidR="000F6B0B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anche </w:t>
      </w:r>
      <w:r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quest’anno in particolare l’</w:t>
      </w:r>
      <w:r w:rsidRPr="00FF21F7"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en-US"/>
        </w:rPr>
        <w:t>attività caritativa</w:t>
      </w:r>
      <w:r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 di Arcidiocesi </w:t>
      </w:r>
      <w:r w:rsidR="000F6B0B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(attraverso Fondazione Caritas Diocesana</w:t>
      </w:r>
      <w:r w:rsidR="004E18A7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, </w:t>
      </w:r>
      <w:r w:rsidR="00A20FA1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finanziata </w:t>
      </w:r>
      <w:r w:rsidR="004E18A7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anche d</w:t>
      </w:r>
      <w:r w:rsidR="00A20FA1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a</w:t>
      </w:r>
      <w:r w:rsidR="004E18A7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ll’Ente Pubblico)</w:t>
      </w:r>
      <w:r w:rsidR="00304D3E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 e </w:t>
      </w:r>
      <w:r w:rsidR="00D30CC1" w:rsidRPr="00D30CC1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alcuni esempi di</w:t>
      </w:r>
      <w:r w:rsidR="00D30CC1"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en-US"/>
        </w:rPr>
        <w:t xml:space="preserve"> risanament</w:t>
      </w:r>
      <w:r w:rsidR="00036871"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en-US"/>
        </w:rPr>
        <w:t>i</w:t>
      </w:r>
      <w:r w:rsidR="00D30CC1"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en-US"/>
        </w:rPr>
        <w:t xml:space="preserve"> di edifici sacri</w:t>
      </w:r>
      <w:r w:rsidR="00895A67"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en-US"/>
        </w:rPr>
        <w:t xml:space="preserve"> </w:t>
      </w:r>
      <w:r w:rsidR="00895A67" w:rsidRPr="00895A6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portat</w:t>
      </w:r>
      <w:r w:rsidR="00036871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i</w:t>
      </w:r>
      <w:r w:rsidR="00895A67" w:rsidRPr="00895A6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 </w:t>
      </w:r>
      <w:r w:rsidR="000F2F98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di recente </w:t>
      </w:r>
      <w:r w:rsidR="00895A67" w:rsidRPr="00895A6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a termine</w:t>
      </w:r>
      <w:r w:rsidR="00304D3E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. Propone infine </w:t>
      </w:r>
      <w:r w:rsidR="003F11B2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il consueto report sull’andamento dei </w:t>
      </w:r>
      <w:r w:rsidR="003F11B2" w:rsidRPr="00FF21F7"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en-US"/>
        </w:rPr>
        <w:t>sacramenti</w:t>
      </w:r>
      <w:r w:rsidR="003F11B2"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en-US"/>
        </w:rPr>
        <w:t xml:space="preserve"> in Diocesi </w:t>
      </w:r>
      <w:r w:rsidR="00B61B23" w:rsidRPr="00B61B23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a partire </w:t>
      </w:r>
      <w:r w:rsidR="000F2F98" w:rsidRPr="00B61B23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d</w:t>
      </w:r>
      <w:r w:rsidR="00B61B23" w:rsidRPr="00B61B23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al 2017</w:t>
      </w:r>
      <w:r w:rsidRPr="00B61B23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. </w:t>
      </w:r>
    </w:p>
    <w:p w14:paraId="719110B9" w14:textId="2F806FB0" w:rsidR="00D51851" w:rsidRPr="00FF21F7" w:rsidRDefault="00157243" w:rsidP="00FF21F7">
      <w:pPr>
        <w:spacing w:before="0" w:after="160" w:line="276" w:lineRule="auto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  <w:r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Il Rapporto 202</w:t>
      </w:r>
      <w:r w:rsidR="003A198A"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3</w:t>
      </w:r>
      <w:r w:rsidRPr="00FF21F7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 è edito da Vita Trentina, viene distribuito alle comunità parrocchiali ed è disponibile in versione online sul portale diocesano, con la possibilità di accedere anche alle note integrative del bilancio di Arcidiocesi e degli Enti afferenti. </w:t>
      </w:r>
    </w:p>
    <w:sectPr w:rsidR="00D51851" w:rsidRPr="00FF21F7" w:rsidSect="005F1D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35" w:right="1416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03BA6" w14:textId="77777777" w:rsidR="00433483" w:rsidRDefault="00433483" w:rsidP="00A66B18">
      <w:pPr>
        <w:spacing w:before="0" w:after="0"/>
      </w:pPr>
      <w:r>
        <w:separator/>
      </w:r>
    </w:p>
  </w:endnote>
  <w:endnote w:type="continuationSeparator" w:id="0">
    <w:p w14:paraId="60B39849" w14:textId="77777777" w:rsidR="00433483" w:rsidRDefault="00433483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B8811" w14:textId="77777777" w:rsidR="00433483" w:rsidRDefault="00433483" w:rsidP="00A66B18">
      <w:pPr>
        <w:spacing w:before="0" w:after="0"/>
      </w:pPr>
      <w:r>
        <w:separator/>
      </w:r>
    </w:p>
  </w:footnote>
  <w:footnote w:type="continuationSeparator" w:id="0">
    <w:p w14:paraId="7FB2465A" w14:textId="77777777" w:rsidR="00433483" w:rsidRDefault="00433483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F5AC7" w14:textId="77777777" w:rsidR="00B558AF" w:rsidRDefault="00B558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740E0"/>
    <w:multiLevelType w:val="multilevel"/>
    <w:tmpl w:val="0C04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2A5D26"/>
    <w:multiLevelType w:val="multilevel"/>
    <w:tmpl w:val="93AC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7315678">
    <w:abstractNumId w:val="1"/>
  </w:num>
  <w:num w:numId="2" w16cid:durableId="113255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00C33"/>
    <w:rsid w:val="00007A86"/>
    <w:rsid w:val="00010876"/>
    <w:rsid w:val="00023F8C"/>
    <w:rsid w:val="00032465"/>
    <w:rsid w:val="00036871"/>
    <w:rsid w:val="0004160A"/>
    <w:rsid w:val="00044027"/>
    <w:rsid w:val="00051635"/>
    <w:rsid w:val="00060C43"/>
    <w:rsid w:val="000721A0"/>
    <w:rsid w:val="00077815"/>
    <w:rsid w:val="00083BAA"/>
    <w:rsid w:val="00085347"/>
    <w:rsid w:val="000929B4"/>
    <w:rsid w:val="00096C9B"/>
    <w:rsid w:val="00097F2D"/>
    <w:rsid w:val="000B52DD"/>
    <w:rsid w:val="000C09B1"/>
    <w:rsid w:val="000C1DA4"/>
    <w:rsid w:val="000C6C81"/>
    <w:rsid w:val="000D5822"/>
    <w:rsid w:val="000F2F98"/>
    <w:rsid w:val="000F39C6"/>
    <w:rsid w:val="000F6B0B"/>
    <w:rsid w:val="000F6F86"/>
    <w:rsid w:val="0010680C"/>
    <w:rsid w:val="00111118"/>
    <w:rsid w:val="00117B43"/>
    <w:rsid w:val="00122C8B"/>
    <w:rsid w:val="00132938"/>
    <w:rsid w:val="0013796D"/>
    <w:rsid w:val="0014005E"/>
    <w:rsid w:val="00150E3B"/>
    <w:rsid w:val="00152B0B"/>
    <w:rsid w:val="00157243"/>
    <w:rsid w:val="00162058"/>
    <w:rsid w:val="00164870"/>
    <w:rsid w:val="001766D6"/>
    <w:rsid w:val="00183447"/>
    <w:rsid w:val="00187041"/>
    <w:rsid w:val="0019090F"/>
    <w:rsid w:val="00192419"/>
    <w:rsid w:val="00196B2E"/>
    <w:rsid w:val="00197A15"/>
    <w:rsid w:val="001A26FA"/>
    <w:rsid w:val="001B36FA"/>
    <w:rsid w:val="001B50C8"/>
    <w:rsid w:val="001C24E0"/>
    <w:rsid w:val="001C270D"/>
    <w:rsid w:val="001C419F"/>
    <w:rsid w:val="001C5FC2"/>
    <w:rsid w:val="001D0987"/>
    <w:rsid w:val="001D0B5A"/>
    <w:rsid w:val="001D5E69"/>
    <w:rsid w:val="001D793D"/>
    <w:rsid w:val="001E2320"/>
    <w:rsid w:val="001E629A"/>
    <w:rsid w:val="001F2E84"/>
    <w:rsid w:val="002062E8"/>
    <w:rsid w:val="0020700A"/>
    <w:rsid w:val="00213115"/>
    <w:rsid w:val="00214E28"/>
    <w:rsid w:val="0021606A"/>
    <w:rsid w:val="00224AB5"/>
    <w:rsid w:val="00230D8D"/>
    <w:rsid w:val="0023180E"/>
    <w:rsid w:val="00232E59"/>
    <w:rsid w:val="002372D6"/>
    <w:rsid w:val="00241373"/>
    <w:rsid w:val="00242B65"/>
    <w:rsid w:val="00253788"/>
    <w:rsid w:val="0027084A"/>
    <w:rsid w:val="002A190C"/>
    <w:rsid w:val="002A1A98"/>
    <w:rsid w:val="002A7AB2"/>
    <w:rsid w:val="002B413B"/>
    <w:rsid w:val="002B7C24"/>
    <w:rsid w:val="002C29E7"/>
    <w:rsid w:val="002D2737"/>
    <w:rsid w:val="002D7E59"/>
    <w:rsid w:val="002E71E1"/>
    <w:rsid w:val="002E7497"/>
    <w:rsid w:val="002F0D3B"/>
    <w:rsid w:val="00304D3E"/>
    <w:rsid w:val="00306F84"/>
    <w:rsid w:val="00316851"/>
    <w:rsid w:val="00317F29"/>
    <w:rsid w:val="00322C98"/>
    <w:rsid w:val="00331FD9"/>
    <w:rsid w:val="00333C4C"/>
    <w:rsid w:val="00343900"/>
    <w:rsid w:val="00345669"/>
    <w:rsid w:val="00352B81"/>
    <w:rsid w:val="003547C0"/>
    <w:rsid w:val="0036243B"/>
    <w:rsid w:val="003624A6"/>
    <w:rsid w:val="00362F48"/>
    <w:rsid w:val="003873AF"/>
    <w:rsid w:val="0038773A"/>
    <w:rsid w:val="00392858"/>
    <w:rsid w:val="003928E6"/>
    <w:rsid w:val="00394757"/>
    <w:rsid w:val="003A0150"/>
    <w:rsid w:val="003A198A"/>
    <w:rsid w:val="003A27F6"/>
    <w:rsid w:val="003B1B3F"/>
    <w:rsid w:val="003C057E"/>
    <w:rsid w:val="003D2503"/>
    <w:rsid w:val="003D2629"/>
    <w:rsid w:val="003E24DF"/>
    <w:rsid w:val="003E575F"/>
    <w:rsid w:val="003E6016"/>
    <w:rsid w:val="003F11B2"/>
    <w:rsid w:val="003F4ECC"/>
    <w:rsid w:val="003F5B2C"/>
    <w:rsid w:val="00401FB4"/>
    <w:rsid w:val="00404A56"/>
    <w:rsid w:val="00411B7F"/>
    <w:rsid w:val="0041428F"/>
    <w:rsid w:val="00417144"/>
    <w:rsid w:val="00420022"/>
    <w:rsid w:val="00425056"/>
    <w:rsid w:val="00426453"/>
    <w:rsid w:val="00430AAB"/>
    <w:rsid w:val="00433483"/>
    <w:rsid w:val="004377D3"/>
    <w:rsid w:val="00442ED7"/>
    <w:rsid w:val="0045140F"/>
    <w:rsid w:val="00462063"/>
    <w:rsid w:val="0046695D"/>
    <w:rsid w:val="004727CE"/>
    <w:rsid w:val="004750B6"/>
    <w:rsid w:val="00480DB2"/>
    <w:rsid w:val="00496DA1"/>
    <w:rsid w:val="004A078D"/>
    <w:rsid w:val="004A2B0D"/>
    <w:rsid w:val="004B6832"/>
    <w:rsid w:val="004C1984"/>
    <w:rsid w:val="004C715C"/>
    <w:rsid w:val="004C7247"/>
    <w:rsid w:val="004D0346"/>
    <w:rsid w:val="004D4946"/>
    <w:rsid w:val="004D4C82"/>
    <w:rsid w:val="004D4CFE"/>
    <w:rsid w:val="004E18A7"/>
    <w:rsid w:val="00500562"/>
    <w:rsid w:val="005022DC"/>
    <w:rsid w:val="00504251"/>
    <w:rsid w:val="005108DA"/>
    <w:rsid w:val="00513DAE"/>
    <w:rsid w:val="0051404A"/>
    <w:rsid w:val="0052246C"/>
    <w:rsid w:val="00543614"/>
    <w:rsid w:val="00552D4B"/>
    <w:rsid w:val="005550DE"/>
    <w:rsid w:val="00581590"/>
    <w:rsid w:val="005818F1"/>
    <w:rsid w:val="00583E51"/>
    <w:rsid w:val="0059493E"/>
    <w:rsid w:val="00596098"/>
    <w:rsid w:val="005A340F"/>
    <w:rsid w:val="005A43F6"/>
    <w:rsid w:val="005A629A"/>
    <w:rsid w:val="005A772E"/>
    <w:rsid w:val="005A7AA9"/>
    <w:rsid w:val="005C211E"/>
    <w:rsid w:val="005C2210"/>
    <w:rsid w:val="005C3D02"/>
    <w:rsid w:val="005D37FF"/>
    <w:rsid w:val="005E5BEA"/>
    <w:rsid w:val="005E64BF"/>
    <w:rsid w:val="005F087E"/>
    <w:rsid w:val="005F1D4E"/>
    <w:rsid w:val="005F22B7"/>
    <w:rsid w:val="006004AC"/>
    <w:rsid w:val="00603198"/>
    <w:rsid w:val="00611388"/>
    <w:rsid w:val="00615018"/>
    <w:rsid w:val="00616554"/>
    <w:rsid w:val="00617A14"/>
    <w:rsid w:val="00617E1C"/>
    <w:rsid w:val="0062123A"/>
    <w:rsid w:val="00644033"/>
    <w:rsid w:val="00646E75"/>
    <w:rsid w:val="006505F8"/>
    <w:rsid w:val="00652A9F"/>
    <w:rsid w:val="00664718"/>
    <w:rsid w:val="00671F50"/>
    <w:rsid w:val="006854B3"/>
    <w:rsid w:val="006857B7"/>
    <w:rsid w:val="00690C4D"/>
    <w:rsid w:val="006A5335"/>
    <w:rsid w:val="006B0A4E"/>
    <w:rsid w:val="006C10D2"/>
    <w:rsid w:val="006C2741"/>
    <w:rsid w:val="006C2EBC"/>
    <w:rsid w:val="006D1D88"/>
    <w:rsid w:val="006D5BC9"/>
    <w:rsid w:val="006E585E"/>
    <w:rsid w:val="006F6F10"/>
    <w:rsid w:val="006F746D"/>
    <w:rsid w:val="007056D5"/>
    <w:rsid w:val="00721D24"/>
    <w:rsid w:val="00732E94"/>
    <w:rsid w:val="007425AF"/>
    <w:rsid w:val="007436F5"/>
    <w:rsid w:val="00745CB7"/>
    <w:rsid w:val="00746451"/>
    <w:rsid w:val="00754FDF"/>
    <w:rsid w:val="00756DD3"/>
    <w:rsid w:val="00770058"/>
    <w:rsid w:val="00771F84"/>
    <w:rsid w:val="00782A49"/>
    <w:rsid w:val="00783E79"/>
    <w:rsid w:val="00792305"/>
    <w:rsid w:val="00792E4C"/>
    <w:rsid w:val="00795B0F"/>
    <w:rsid w:val="00796B30"/>
    <w:rsid w:val="007A14BC"/>
    <w:rsid w:val="007A4438"/>
    <w:rsid w:val="007A453B"/>
    <w:rsid w:val="007B21F5"/>
    <w:rsid w:val="007B5AE8"/>
    <w:rsid w:val="007C0134"/>
    <w:rsid w:val="007D2B26"/>
    <w:rsid w:val="007E08B6"/>
    <w:rsid w:val="007E6288"/>
    <w:rsid w:val="007F0C4E"/>
    <w:rsid w:val="007F5192"/>
    <w:rsid w:val="00803854"/>
    <w:rsid w:val="00804F12"/>
    <w:rsid w:val="0080752F"/>
    <w:rsid w:val="0081317A"/>
    <w:rsid w:val="00821D09"/>
    <w:rsid w:val="00825939"/>
    <w:rsid w:val="0083621A"/>
    <w:rsid w:val="00840EE4"/>
    <w:rsid w:val="00841B23"/>
    <w:rsid w:val="0084624F"/>
    <w:rsid w:val="00850D66"/>
    <w:rsid w:val="008522A1"/>
    <w:rsid w:val="00867AEF"/>
    <w:rsid w:val="008922A5"/>
    <w:rsid w:val="00895A67"/>
    <w:rsid w:val="0089796B"/>
    <w:rsid w:val="008A605A"/>
    <w:rsid w:val="008B3F30"/>
    <w:rsid w:val="008C67DE"/>
    <w:rsid w:val="008E00FA"/>
    <w:rsid w:val="008F0774"/>
    <w:rsid w:val="008F2156"/>
    <w:rsid w:val="008F53C1"/>
    <w:rsid w:val="0091112D"/>
    <w:rsid w:val="00912322"/>
    <w:rsid w:val="00913575"/>
    <w:rsid w:val="009152E4"/>
    <w:rsid w:val="00916F1D"/>
    <w:rsid w:val="0092109F"/>
    <w:rsid w:val="00933111"/>
    <w:rsid w:val="009459F1"/>
    <w:rsid w:val="009601A4"/>
    <w:rsid w:val="00971F62"/>
    <w:rsid w:val="009773FD"/>
    <w:rsid w:val="00983802"/>
    <w:rsid w:val="00993555"/>
    <w:rsid w:val="0099464B"/>
    <w:rsid w:val="009A0F4C"/>
    <w:rsid w:val="009A5F09"/>
    <w:rsid w:val="009B25BF"/>
    <w:rsid w:val="009B7CB2"/>
    <w:rsid w:val="009C0046"/>
    <w:rsid w:val="009D60AF"/>
    <w:rsid w:val="009D6E3A"/>
    <w:rsid w:val="009E1CE7"/>
    <w:rsid w:val="009E56A9"/>
    <w:rsid w:val="009F6646"/>
    <w:rsid w:val="009F6D22"/>
    <w:rsid w:val="00A03D88"/>
    <w:rsid w:val="00A048E0"/>
    <w:rsid w:val="00A104C6"/>
    <w:rsid w:val="00A1276E"/>
    <w:rsid w:val="00A162FB"/>
    <w:rsid w:val="00A16E42"/>
    <w:rsid w:val="00A20FA1"/>
    <w:rsid w:val="00A22E66"/>
    <w:rsid w:val="00A230D7"/>
    <w:rsid w:val="00A2401D"/>
    <w:rsid w:val="00A26FE7"/>
    <w:rsid w:val="00A47DE4"/>
    <w:rsid w:val="00A56A92"/>
    <w:rsid w:val="00A66B18"/>
    <w:rsid w:val="00A6783B"/>
    <w:rsid w:val="00A76EF7"/>
    <w:rsid w:val="00A96CF8"/>
    <w:rsid w:val="00AA089B"/>
    <w:rsid w:val="00AA1D55"/>
    <w:rsid w:val="00AA43EE"/>
    <w:rsid w:val="00AA67DC"/>
    <w:rsid w:val="00AC3C2C"/>
    <w:rsid w:val="00AD0409"/>
    <w:rsid w:val="00AD1294"/>
    <w:rsid w:val="00AD1C30"/>
    <w:rsid w:val="00AD3AE4"/>
    <w:rsid w:val="00AD402D"/>
    <w:rsid w:val="00AE1388"/>
    <w:rsid w:val="00AE4E03"/>
    <w:rsid w:val="00AF3982"/>
    <w:rsid w:val="00B051E9"/>
    <w:rsid w:val="00B1783C"/>
    <w:rsid w:val="00B21A6D"/>
    <w:rsid w:val="00B224A6"/>
    <w:rsid w:val="00B3387D"/>
    <w:rsid w:val="00B43B2F"/>
    <w:rsid w:val="00B4501A"/>
    <w:rsid w:val="00B50294"/>
    <w:rsid w:val="00B5216D"/>
    <w:rsid w:val="00B558AF"/>
    <w:rsid w:val="00B57B36"/>
    <w:rsid w:val="00B57D6E"/>
    <w:rsid w:val="00B613AD"/>
    <w:rsid w:val="00B61B23"/>
    <w:rsid w:val="00B86AC1"/>
    <w:rsid w:val="00B91A10"/>
    <w:rsid w:val="00BA0104"/>
    <w:rsid w:val="00BB3304"/>
    <w:rsid w:val="00BC2073"/>
    <w:rsid w:val="00BC6AE1"/>
    <w:rsid w:val="00BD123D"/>
    <w:rsid w:val="00BE0CD4"/>
    <w:rsid w:val="00BF15D0"/>
    <w:rsid w:val="00BF290C"/>
    <w:rsid w:val="00C14054"/>
    <w:rsid w:val="00C15C47"/>
    <w:rsid w:val="00C24BBF"/>
    <w:rsid w:val="00C37541"/>
    <w:rsid w:val="00C37556"/>
    <w:rsid w:val="00C52FDE"/>
    <w:rsid w:val="00C551D5"/>
    <w:rsid w:val="00C60124"/>
    <w:rsid w:val="00C65CF6"/>
    <w:rsid w:val="00C701F7"/>
    <w:rsid w:val="00C70786"/>
    <w:rsid w:val="00C76629"/>
    <w:rsid w:val="00C76A6D"/>
    <w:rsid w:val="00C77E81"/>
    <w:rsid w:val="00C817C6"/>
    <w:rsid w:val="00C83B81"/>
    <w:rsid w:val="00C8559E"/>
    <w:rsid w:val="00C87E42"/>
    <w:rsid w:val="00CD3E7B"/>
    <w:rsid w:val="00CD7CEE"/>
    <w:rsid w:val="00CD7EE0"/>
    <w:rsid w:val="00CF0F16"/>
    <w:rsid w:val="00D10958"/>
    <w:rsid w:val="00D13835"/>
    <w:rsid w:val="00D171A4"/>
    <w:rsid w:val="00D2316A"/>
    <w:rsid w:val="00D27D16"/>
    <w:rsid w:val="00D30CC1"/>
    <w:rsid w:val="00D31AA4"/>
    <w:rsid w:val="00D51851"/>
    <w:rsid w:val="00D66593"/>
    <w:rsid w:val="00D7118D"/>
    <w:rsid w:val="00D71D66"/>
    <w:rsid w:val="00D75838"/>
    <w:rsid w:val="00D83D61"/>
    <w:rsid w:val="00D84317"/>
    <w:rsid w:val="00D95D86"/>
    <w:rsid w:val="00DA4FB3"/>
    <w:rsid w:val="00DB5850"/>
    <w:rsid w:val="00DB6703"/>
    <w:rsid w:val="00DC23A2"/>
    <w:rsid w:val="00DE17BF"/>
    <w:rsid w:val="00DE6DA2"/>
    <w:rsid w:val="00DF2D30"/>
    <w:rsid w:val="00DF71B4"/>
    <w:rsid w:val="00E026C4"/>
    <w:rsid w:val="00E06D7E"/>
    <w:rsid w:val="00E12CA4"/>
    <w:rsid w:val="00E177D9"/>
    <w:rsid w:val="00E25022"/>
    <w:rsid w:val="00E30E02"/>
    <w:rsid w:val="00E33E43"/>
    <w:rsid w:val="00E46A1E"/>
    <w:rsid w:val="00E4786A"/>
    <w:rsid w:val="00E55D74"/>
    <w:rsid w:val="00E62369"/>
    <w:rsid w:val="00E6540C"/>
    <w:rsid w:val="00E7103C"/>
    <w:rsid w:val="00E71B19"/>
    <w:rsid w:val="00E723EC"/>
    <w:rsid w:val="00E77886"/>
    <w:rsid w:val="00E77C87"/>
    <w:rsid w:val="00E81E2A"/>
    <w:rsid w:val="00E95F3F"/>
    <w:rsid w:val="00EA52E2"/>
    <w:rsid w:val="00EB1FA4"/>
    <w:rsid w:val="00EB6C25"/>
    <w:rsid w:val="00ED27FB"/>
    <w:rsid w:val="00ED38E2"/>
    <w:rsid w:val="00EE0952"/>
    <w:rsid w:val="00EE590F"/>
    <w:rsid w:val="00EF7926"/>
    <w:rsid w:val="00F049F8"/>
    <w:rsid w:val="00F05D96"/>
    <w:rsid w:val="00F06549"/>
    <w:rsid w:val="00F22384"/>
    <w:rsid w:val="00F229D7"/>
    <w:rsid w:val="00F43CCD"/>
    <w:rsid w:val="00F548B5"/>
    <w:rsid w:val="00F94E39"/>
    <w:rsid w:val="00FB66E2"/>
    <w:rsid w:val="00FD2B25"/>
    <w:rsid w:val="00FD6EA4"/>
    <w:rsid w:val="00FE0A45"/>
    <w:rsid w:val="00FE0F43"/>
    <w:rsid w:val="00FE476C"/>
    <w:rsid w:val="00FE5958"/>
    <w:rsid w:val="00FE61CE"/>
    <w:rsid w:val="00FF1A5E"/>
    <w:rsid w:val="00FF21F7"/>
    <w:rsid w:val="00F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  <w15:docId w15:val="{1EECE22C-C24B-4393-B2BE-5EDCCE2A6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160A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7A4438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112F5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14054"/>
    <w:rPr>
      <w:color w:val="F49100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40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4054"/>
    <w:rPr>
      <w:color w:val="85DFD0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4438"/>
    <w:rPr>
      <w:rFonts w:asciiTheme="majorHAnsi" w:eastAsiaTheme="majorEastAsia" w:hAnsiTheme="majorHAnsi" w:cstheme="majorBidi"/>
      <w:color w:val="112F51" w:themeColor="accent1" w:themeShade="BF"/>
      <w:kern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3508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125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Piergiorgio Franceschini</cp:lastModifiedBy>
  <cp:revision>121</cp:revision>
  <cp:lastPrinted>2024-07-09T07:48:00Z</cp:lastPrinted>
  <dcterms:created xsi:type="dcterms:W3CDTF">2024-06-28T08:02:00Z</dcterms:created>
  <dcterms:modified xsi:type="dcterms:W3CDTF">2024-07-09T07:58:00Z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