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13B3EC53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0532F9">
        <w:rPr>
          <w:rFonts w:ascii="Calibri" w:hAnsi="Calibri" w:cs="Calibri"/>
          <w:color w:val="auto"/>
        </w:rPr>
        <w:t>8</w:t>
      </w:r>
      <w:r w:rsidR="00FF3DCC">
        <w:rPr>
          <w:rFonts w:ascii="Calibri" w:hAnsi="Calibri" w:cs="Calibri"/>
          <w:color w:val="auto"/>
        </w:rPr>
        <w:t xml:space="preserve"> febbraio 2024 </w:t>
      </w:r>
    </w:p>
    <w:p w14:paraId="6520208A" w14:textId="77777777" w:rsidR="00E00357" w:rsidRPr="009E666F" w:rsidRDefault="00E00357" w:rsidP="00E00357">
      <w:pPr>
        <w:spacing w:before="100" w:beforeAutospacing="1" w:after="100" w:afterAutospacing="1" w:line="276" w:lineRule="auto"/>
        <w:ind w:left="0" w:right="0"/>
        <w:jc w:val="both"/>
        <w:rPr>
          <w:rFonts w:ascii="Calibri" w:hAnsi="Calibri" w:cs="Calibri"/>
          <w:b/>
          <w:bCs/>
          <w:color w:val="002060"/>
          <w:sz w:val="32"/>
          <w:szCs w:val="24"/>
        </w:rPr>
      </w:pPr>
      <w:r w:rsidRPr="009E666F">
        <w:rPr>
          <w:rFonts w:ascii="Calibri" w:hAnsi="Calibri" w:cs="Calibri"/>
          <w:b/>
          <w:bCs/>
          <w:color w:val="002060"/>
          <w:sz w:val="32"/>
          <w:szCs w:val="24"/>
        </w:rPr>
        <w:t xml:space="preserve">Papa Francesco a colloquio con i Vescovi del Triveneto, impegnati nella Visita ad </w:t>
      </w:r>
      <w:proofErr w:type="spellStart"/>
      <w:r w:rsidRPr="009E666F">
        <w:rPr>
          <w:rFonts w:ascii="Calibri" w:hAnsi="Calibri" w:cs="Calibri"/>
          <w:b/>
          <w:bCs/>
          <w:color w:val="002060"/>
          <w:sz w:val="32"/>
          <w:szCs w:val="24"/>
        </w:rPr>
        <w:t>limina</w:t>
      </w:r>
      <w:proofErr w:type="spellEnd"/>
      <w:r w:rsidRPr="009E666F">
        <w:rPr>
          <w:rFonts w:ascii="Calibri" w:hAnsi="Calibri" w:cs="Calibri"/>
          <w:b/>
          <w:bCs/>
          <w:color w:val="002060"/>
          <w:sz w:val="32"/>
          <w:szCs w:val="24"/>
        </w:rPr>
        <w:t>. Vescovo Lauro: "Ci ha ascoltato e dato fiducia, invitandoci ad avere coraggio"</w:t>
      </w:r>
    </w:p>
    <w:p w14:paraId="52C44C97" w14:textId="17ACE171" w:rsidR="00E00357" w:rsidRPr="00E00357" w:rsidRDefault="00E00357" w:rsidP="00E00357">
      <w:pPr>
        <w:spacing w:before="100" w:beforeAutospacing="1" w:after="100" w:afterAutospacing="1" w:line="276" w:lineRule="auto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E00357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Papa Francesco</w:t>
      </w:r>
      <w:r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ha ricevuto in udienza questa mattina a Roma, nella Biblioteca Privata del Palazzo Apostolico, i </w:t>
      </w:r>
      <w:r w:rsidRPr="00E00357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vescovi delle quindici Diocesi del Triveneto</w:t>
      </w:r>
      <w:r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, impegnati nella Visita ad </w:t>
      </w:r>
      <w:proofErr w:type="spellStart"/>
      <w:r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limina</w:t>
      </w:r>
      <w:proofErr w:type="spellEnd"/>
      <w:r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in Vaticano in tutta questa settimana.</w:t>
      </w:r>
    </w:p>
    <w:p w14:paraId="4FBB1E90" w14:textId="77777777" w:rsidR="00E00357" w:rsidRPr="00E00357" w:rsidRDefault="00E00357" w:rsidP="00E00357">
      <w:pPr>
        <w:spacing w:before="100" w:beforeAutospacing="1" w:after="100" w:afterAutospacing="1" w:line="276" w:lineRule="auto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Un incontro “molto bello e disteso", lo ha definito all'uscita l'</w:t>
      </w:r>
      <w:r w:rsidRPr="00E00357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arcivescovo di Trento Lauro Tisi</w:t>
      </w:r>
      <w:r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. "Il Papa - ha aggiunto - ci ha ascoltato, ha dialogato a lungo con noi e ci ha dato nuovo slancio e fiducia. Ci ha invitato anche ad osare, a sperimentare e a programmare con audacia e coraggio, sempre facendo discernimento per non fare proposte avventate”.</w:t>
      </w:r>
    </w:p>
    <w:p w14:paraId="7592A25D" w14:textId="156A3F0D" w:rsidR="00E00357" w:rsidRPr="00E00357" w:rsidRDefault="00B76B2E" w:rsidP="00E00357">
      <w:pPr>
        <w:spacing w:before="100" w:beforeAutospacing="1" w:after="100" w:afterAutospacing="1" w:line="276" w:lineRule="auto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B76B2E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Per </w:t>
      </w:r>
      <w:r w:rsidRPr="00E42B58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monsignor Francesco Moraglia</w:t>
      </w:r>
      <w:r w:rsidRPr="00B76B2E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 Patriarca di Venezia e Presidente della Conferenza Episcopale Triveneto,</w:t>
      </w:r>
      <w:r w:rsidRPr="00B76B2E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</w:t>
      </w:r>
      <w:r w:rsidR="00E00357"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“</w:t>
      </w:r>
      <w:r w:rsidR="00E42B58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s</w:t>
      </w:r>
      <w:r w:rsidR="00E00357"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ono state due ore di dialogo a 360 gradi, in un clima di grande simpatia e fraternità”. “Abbiamo sentito il Papa veramente vicino - ha proseguito il Patriarca - e gli abbiamo parlato a lungo delle nostre terre e delle nostre Chiese, delle nostre sofferenze e difficoltà ma anche dei progetti che portiamo avanti. Siamo rimasti colpiti perché il Papa ci conosce veramente bene e questo ci ha fatto molto piacere. Abbiamo potuto trascorrere con lui un paio d’ore che rimangono nella vita pastorale delle nostre Chiese come qualcosa che le segnerà per il futuro; una bella premessa per ritornare poi nelle nostre terre dopo questa Visita ad </w:t>
      </w:r>
      <w:proofErr w:type="spellStart"/>
      <w:r w:rsidR="00E00357"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limina</w:t>
      </w:r>
      <w:proofErr w:type="spellEnd"/>
      <w:r w:rsidR="00E00357"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che ci ha regalato oggi la perla preziosa dell’incontro con Papa Francesco”.</w:t>
      </w:r>
    </w:p>
    <w:p w14:paraId="156BC9C4" w14:textId="77777777" w:rsidR="00E00357" w:rsidRPr="00E00357" w:rsidRDefault="00E00357" w:rsidP="00E00357">
      <w:pPr>
        <w:spacing w:before="100" w:beforeAutospacing="1" w:after="100" w:afterAutospacing="1" w:line="276" w:lineRule="auto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Poco prima dell’incontro con Papa Francesco i Vescovi del Triveneto avevano celebrato la </w:t>
      </w:r>
      <w:r w:rsidRPr="00E00357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S. Messa presso la Tomba di san Pietro</w:t>
      </w:r>
      <w:r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, lì hanno cantato il Credo e visitato le tombe dei Papi. “Celebrare vicino alla Tomba di san Pietro - ha detto l’Arcivescovo di Udine </w:t>
      </w:r>
      <w:r w:rsidRPr="00E00357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Andrea Bruno Mazzocato</w:t>
      </w:r>
      <w:r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che ha presieduto la S. Messa - è </w:t>
      </w:r>
      <w:r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lastRenderedPageBreak/>
        <w:t>stata l’occasione per ricordare che da lì parte la nostra fede e parte anche il nostro ministero di Vescovi che continuano ad annunciare la stessa fede in Cristo, una volta che l’abbiamo fatta ancora nostra e rinnovata”.</w:t>
      </w:r>
    </w:p>
    <w:p w14:paraId="632820F8" w14:textId="77777777" w:rsidR="00E00357" w:rsidRPr="00E00357" w:rsidRDefault="00E00357" w:rsidP="00E00357">
      <w:pPr>
        <w:spacing w:before="100" w:beforeAutospacing="1" w:after="100" w:afterAutospacing="1" w:line="276" w:lineRule="auto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La Visita ad </w:t>
      </w:r>
      <w:proofErr w:type="spellStart"/>
      <w:r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limina</w:t>
      </w:r>
      <w:proofErr w:type="spellEnd"/>
      <w:r w:rsidRPr="00E0035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dei Vescovi del Triveneto prosegue nella giornata di domani - venerdì 9 febbraio - con gli incontri presso il Dicastero per l’Evangelizzazione e la Segreteria generale per il Sinodo; alle ore 18.00, sempre di domani, ci sarà la S. Messa nella basilica di S. Paolo fuori le Mura. L’ultimo appuntamento della Visita è fissato per la mattina di sabato 10 febbraio quando è previsto l’incontro con la Segreteria di Stato.</w:t>
      </w:r>
    </w:p>
    <w:p w14:paraId="770075DB" w14:textId="77777777" w:rsidR="00E00357" w:rsidRPr="00E00357" w:rsidRDefault="00E00357" w:rsidP="00E00357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0B426318" w14:textId="77777777" w:rsidR="00E25022" w:rsidRPr="00E00357" w:rsidRDefault="00E25022" w:rsidP="00E00357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E25022" w:rsidRPr="00E00357" w:rsidSect="001C5A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CF32" w14:textId="77777777" w:rsidR="001C5A40" w:rsidRDefault="001C5A40" w:rsidP="00A66B18">
      <w:pPr>
        <w:spacing w:before="0" w:after="0"/>
      </w:pPr>
      <w:r>
        <w:separator/>
      </w:r>
    </w:p>
  </w:endnote>
  <w:endnote w:type="continuationSeparator" w:id="0">
    <w:p w14:paraId="408A846E" w14:textId="77777777" w:rsidR="001C5A40" w:rsidRDefault="001C5A4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B3FD" w14:textId="77777777" w:rsidR="001C5A40" w:rsidRDefault="001C5A40" w:rsidP="00A66B18">
      <w:pPr>
        <w:spacing w:before="0" w:after="0"/>
      </w:pPr>
      <w:r>
        <w:separator/>
      </w:r>
    </w:p>
  </w:footnote>
  <w:footnote w:type="continuationSeparator" w:id="0">
    <w:p w14:paraId="0B9FA23C" w14:textId="77777777" w:rsidR="001C5A40" w:rsidRDefault="001C5A4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532F9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C5A40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505F8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E666F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76B2E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A4FB3"/>
    <w:rsid w:val="00DE17BF"/>
    <w:rsid w:val="00DE6DA2"/>
    <w:rsid w:val="00DF2D30"/>
    <w:rsid w:val="00DF71B4"/>
    <w:rsid w:val="00E00357"/>
    <w:rsid w:val="00E026C4"/>
    <w:rsid w:val="00E06D7E"/>
    <w:rsid w:val="00E12CA4"/>
    <w:rsid w:val="00E177D9"/>
    <w:rsid w:val="00E25022"/>
    <w:rsid w:val="00E30E02"/>
    <w:rsid w:val="00E42B58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F08E8229-DE3E-4B65-AF05-72F60F30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20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7</cp:revision>
  <cp:lastPrinted>2024-02-08T14:34:00Z</cp:lastPrinted>
  <dcterms:created xsi:type="dcterms:W3CDTF">2024-02-08T14:23:00Z</dcterms:created>
  <dcterms:modified xsi:type="dcterms:W3CDTF">2024-02-08T14:34:00Z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