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6612CCBB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1C73B5">
        <w:rPr>
          <w:rFonts w:ascii="Calibri" w:hAnsi="Calibri" w:cs="Calibri"/>
          <w:color w:val="auto"/>
        </w:rPr>
        <w:t xml:space="preserve">27 luglio </w:t>
      </w:r>
      <w:r w:rsidRPr="002C29E7">
        <w:rPr>
          <w:rFonts w:ascii="Calibri" w:hAnsi="Calibri" w:cs="Calibri"/>
          <w:color w:val="auto"/>
        </w:rPr>
        <w:t>2023</w:t>
      </w:r>
    </w:p>
    <w:p w14:paraId="1C7996DF" w14:textId="77777777" w:rsidR="00117B50" w:rsidRPr="00117B50" w:rsidRDefault="00117B50" w:rsidP="00AD402D">
      <w:pPr>
        <w:ind w:left="0" w:right="142"/>
        <w:jc w:val="right"/>
        <w:rPr>
          <w:rFonts w:ascii="Calibri" w:hAnsi="Calibri" w:cs="Calibri"/>
          <w:color w:val="auto"/>
          <w:sz w:val="4"/>
          <w:szCs w:val="2"/>
        </w:rPr>
      </w:pPr>
    </w:p>
    <w:p w14:paraId="5F29D5D4" w14:textId="500636E5" w:rsidR="001C73B5" w:rsidRDefault="001C73B5" w:rsidP="001C73B5">
      <w:pPr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1C73B5">
        <w:rPr>
          <w:rFonts w:ascii="Calibri" w:hAnsi="Calibri" w:cs="Calibri"/>
          <w:b/>
          <w:bCs/>
          <w:color w:val="002060"/>
          <w:sz w:val="32"/>
          <w:szCs w:val="24"/>
        </w:rPr>
        <w:t>250 trentini in partenza per la Giornata Mondiale della Gioventù di Lisbona</w:t>
      </w:r>
      <w:r w:rsidR="00117B50">
        <w:rPr>
          <w:rFonts w:ascii="Calibri" w:hAnsi="Calibri" w:cs="Calibri"/>
          <w:b/>
          <w:bCs/>
          <w:color w:val="002060"/>
          <w:sz w:val="32"/>
          <w:szCs w:val="24"/>
        </w:rPr>
        <w:t xml:space="preserve"> (1-6 agosto)</w:t>
      </w:r>
      <w:r w:rsidRPr="001C73B5">
        <w:rPr>
          <w:rFonts w:ascii="Calibri" w:hAnsi="Calibri" w:cs="Calibri"/>
          <w:b/>
          <w:bCs/>
          <w:color w:val="002060"/>
          <w:sz w:val="32"/>
          <w:szCs w:val="24"/>
        </w:rPr>
        <w:t>. Li accompagna il vescovo Lauro. Sabato 5 veglia con il Papa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 e preghiera </w:t>
      </w:r>
      <w:r w:rsidR="00117B50">
        <w:rPr>
          <w:rFonts w:ascii="Calibri" w:hAnsi="Calibri" w:cs="Calibri"/>
          <w:b/>
          <w:bCs/>
          <w:color w:val="002060"/>
          <w:sz w:val="32"/>
          <w:szCs w:val="24"/>
        </w:rPr>
        <w:t xml:space="preserve">contemporanea </w:t>
      </w:r>
      <w:r w:rsidRPr="001C73B5">
        <w:rPr>
          <w:rFonts w:ascii="Calibri" w:hAnsi="Calibri" w:cs="Calibri"/>
          <w:b/>
          <w:bCs/>
          <w:color w:val="002060"/>
          <w:sz w:val="32"/>
          <w:szCs w:val="24"/>
        </w:rPr>
        <w:t>a</w:t>
      </w:r>
      <w:r w:rsidR="00117B50">
        <w:rPr>
          <w:rFonts w:ascii="Calibri" w:hAnsi="Calibri" w:cs="Calibri"/>
          <w:b/>
          <w:bCs/>
          <w:color w:val="002060"/>
          <w:sz w:val="32"/>
          <w:szCs w:val="24"/>
        </w:rPr>
        <w:t xml:space="preserve">l santuario di </w:t>
      </w:r>
      <w:r w:rsidRPr="001C73B5">
        <w:rPr>
          <w:rFonts w:ascii="Calibri" w:hAnsi="Calibri" w:cs="Calibri"/>
          <w:b/>
          <w:bCs/>
          <w:color w:val="002060"/>
          <w:sz w:val="32"/>
          <w:szCs w:val="24"/>
        </w:rPr>
        <w:t xml:space="preserve">Pinè    </w:t>
      </w:r>
    </w:p>
    <w:p w14:paraId="7DF505A6" w14:textId="77777777" w:rsidR="00117B50" w:rsidRPr="00117B50" w:rsidRDefault="00117B50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auto"/>
          <w:kern w:val="2"/>
          <w:sz w:val="16"/>
          <w:szCs w:val="16"/>
          <w:lang w:eastAsia="en-US"/>
          <w14:ligatures w14:val="standardContextual"/>
        </w:rPr>
      </w:pPr>
    </w:p>
    <w:p w14:paraId="55CF74B8" w14:textId="78800ABF" w:rsidR="001C73B5" w:rsidRPr="001C73B5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Ultimi ritocchi organizzativi, un controllo finale agli zaini e al kit del “pellegrino”</w:t>
      </w:r>
      <w:r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ma s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ono praticamente pronti i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250 giovani trentini partecipanti alla Giornata Mondiale della Gioventù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in programma a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Lisbona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dall’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1 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al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6 agosto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Con loro l’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arcivescovo Lauro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una decina di preti giovani, oltre a numerosi animatori. </w:t>
      </w:r>
    </w:p>
    <w:p w14:paraId="12BD939C" w14:textId="6317F313" w:rsidR="001C73B5" w:rsidRPr="001C73B5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partenza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è fissata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sabato 29 luglio con il ritrovo alle ore 19.00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 Trento presso il giardino della Curia (piazza Fiera), cena al sacco e un</w:t>
      </w:r>
      <w:r w:rsidR="00241AA2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momento di </w:t>
      </w:r>
      <w:r w:rsidR="006962EC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preghiera </w:t>
      </w:r>
      <w:r w:rsidR="0078605A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 Duomo</w:t>
      </w:r>
      <w:r w:rsidR="003F6627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78605A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prima di salire sui cinque pullman che li condurranno a Lisbona</w:t>
      </w:r>
      <w:r w:rsidR="00FD4BAA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Lungo il tragitto i giovani 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fa</w:t>
      </w:r>
      <w:r w:rsidR="00FD4BAA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ranno 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tappa a Barcellona</w:t>
      </w:r>
      <w:r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Madrid 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al santuario di Fatima.  </w:t>
      </w:r>
    </w:p>
    <w:p w14:paraId="0DD47635" w14:textId="03442AA5" w:rsidR="001C73B5" w:rsidRPr="001C73B5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 Portogallo il gruppo trentino alloggerà nella località di Arranhó</w:t>
      </w:r>
      <w:r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una quarantina di chilometri da Lisbona.  </w:t>
      </w:r>
    </w:p>
    <w:p w14:paraId="2EA6FD9B" w14:textId="77777777" w:rsidR="00FD4BAA" w:rsidRPr="00FD4BAA" w:rsidRDefault="00FD4BAA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b/>
          <w:bCs/>
          <w:color w:val="auto"/>
          <w:kern w:val="2"/>
          <w:sz w:val="4"/>
          <w:szCs w:val="4"/>
          <w:lang w:eastAsia="en-US"/>
          <w14:ligatures w14:val="standardContextual"/>
        </w:rPr>
      </w:pPr>
    </w:p>
    <w:p w14:paraId="2AC77B03" w14:textId="651340BA" w:rsidR="001C73B5" w:rsidRPr="001C73B5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 xml:space="preserve">Il programma in sintesi </w:t>
      </w:r>
    </w:p>
    <w:p w14:paraId="41C6FEED" w14:textId="0B025D29" w:rsidR="001C73B5" w:rsidRPr="001C73B5" w:rsidRDefault="001C73B5" w:rsidP="001C73B5">
      <w:pPr>
        <w:shd w:val="clear" w:color="auto" w:fill="FFFFFF"/>
        <w:spacing w:before="0" w:after="100" w:afterAutospacing="1" w:line="276" w:lineRule="auto"/>
        <w:ind w:left="0" w:right="142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1C73B5">
        <w:rPr>
          <w:rFonts w:ascii="Calibri" w:eastAsia="Times New Roman" w:hAnsi="Calibri" w:cs="Calibri"/>
          <w:color w:val="111111"/>
          <w:kern w:val="0"/>
          <w:sz w:val="26"/>
          <w:szCs w:val="26"/>
          <w:lang w:eastAsia="it-IT"/>
        </w:rPr>
        <w:t xml:space="preserve">Il fitto programma della GMG prevede la </w:t>
      </w:r>
      <w:r w:rsidRPr="001C73B5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S. Messa di apertura nel pomeriggio di martedì 1° agosto, per vivere poi tre giornate con momenti di spiritualità e di catechesi, queste ultime animate dalle meditazioni dei tanti vescovi presenti</w:t>
      </w:r>
      <w:r w:rsidR="0092698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(106 solo gli italiani)</w:t>
      </w:r>
      <w:r w:rsidRPr="001C73B5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secondo un felice formula: ogni vescovo </w:t>
      </w:r>
      <w:r w:rsidR="002D24E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incontrerà </w:t>
      </w:r>
      <w:r w:rsidRPr="001C73B5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giovani di altre </w:t>
      </w:r>
      <w:r w:rsidR="00FD4BAA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D</w:t>
      </w:r>
      <w:r w:rsidRPr="001C73B5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iocesi, non della propria. </w:t>
      </w:r>
    </w:p>
    <w:p w14:paraId="11CE4916" w14:textId="77777777" w:rsidR="00FD4BAA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Nel pomeriggio di giovedì è prevista l’accoglienza di papa Francesco, con il quale i giovani vivranno poi il momento culminante la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sera di sabato 5 agosto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 quando tutti i partecipanti si riuniranno per la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grande veglia di preghiera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che condurrà poi alla S. Messa della domenica mattina, presieduta sempre dal Papa. </w:t>
      </w:r>
    </w:p>
    <w:p w14:paraId="0A2EA5F7" w14:textId="6886AE01" w:rsidR="001C73B5" w:rsidRPr="001C73B5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>Terminate le giornate portoghesi, nel loro viaggio di ritorno i giovani trentini faranno tappa ad Avignone, per giungere a Trento nella serata di martedì 8 agosto.</w:t>
      </w:r>
    </w:p>
    <w:p w14:paraId="10DDBC27" w14:textId="77777777" w:rsidR="00FD4BAA" w:rsidRPr="00FD4BAA" w:rsidRDefault="00FD4BAA" w:rsidP="001C73B5">
      <w:pPr>
        <w:shd w:val="clear" w:color="auto" w:fill="FFFFFF"/>
        <w:spacing w:before="0" w:after="100" w:afterAutospacing="1" w:line="276" w:lineRule="auto"/>
        <w:ind w:left="0" w:right="142"/>
        <w:jc w:val="both"/>
        <w:rPr>
          <w:rFonts w:ascii="Calibri" w:eastAsia="Times New Roman" w:hAnsi="Calibri" w:cs="Calibri"/>
          <w:b/>
          <w:bCs/>
          <w:color w:val="auto"/>
          <w:kern w:val="0"/>
          <w:sz w:val="4"/>
          <w:szCs w:val="4"/>
          <w:lang w:eastAsia="it-IT"/>
        </w:rPr>
      </w:pPr>
    </w:p>
    <w:p w14:paraId="3AA19C5E" w14:textId="31D699F9" w:rsidR="001C73B5" w:rsidRPr="001C73B5" w:rsidRDefault="001C73B5" w:rsidP="001C73B5">
      <w:pPr>
        <w:shd w:val="clear" w:color="auto" w:fill="FFFFFF"/>
        <w:spacing w:before="0" w:after="100" w:afterAutospacing="1" w:line="276" w:lineRule="auto"/>
        <w:ind w:left="0" w:right="142"/>
        <w:jc w:val="both"/>
        <w:rPr>
          <w:rFonts w:ascii="Calibri" w:eastAsia="Times New Roman" w:hAnsi="Calibri" w:cs="Calibri"/>
          <w:b/>
          <w:bCs/>
          <w:color w:val="002060"/>
          <w:kern w:val="0"/>
          <w:sz w:val="26"/>
          <w:szCs w:val="26"/>
          <w:lang w:eastAsia="it-IT"/>
        </w:rPr>
      </w:pPr>
      <w:r w:rsidRPr="001C73B5">
        <w:rPr>
          <w:rFonts w:ascii="Calibri" w:eastAsia="Times New Roman" w:hAnsi="Calibri" w:cs="Calibri"/>
          <w:b/>
          <w:bCs/>
          <w:color w:val="002060"/>
          <w:kern w:val="0"/>
          <w:sz w:val="26"/>
          <w:szCs w:val="26"/>
          <w:lang w:eastAsia="it-IT"/>
        </w:rPr>
        <w:t xml:space="preserve">5 agosto, veglia a Montagnaga in collegamento con Lisbona </w:t>
      </w:r>
    </w:p>
    <w:p w14:paraId="64F89F5B" w14:textId="114739AB" w:rsidR="001C73B5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 contemporanea alla veglia della Giornata Mon</w:t>
      </w:r>
      <w:r w:rsidR="0089516A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ale, la Diocesi di Trento invita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sabato 5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tutti i giovani che lo vorranno al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Santuario di Montagnaga di Piné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per vivere un momento di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preghiera in comunione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con i loro coetanei in pellegrinaggio a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Lisbona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Il programma prevede l’accoglienza alle ore 18.30, la preghiera insieme al Santuario, la cena al sacco, un rosario itinerante verso la Conca della Comparsa e alle ore 21.30 un collegamento da Lisbona per il messaggio del vescovo Lauro e con il Delegato dell’Area Annuncio don Mattia Vanzo. Quindi il collegamento in diretta con la Veglia della GMG presieduta da Papa Francesco. La conclusione </w:t>
      </w:r>
      <w:r w:rsidR="00117B50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dell’incontro di Piné 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è prevista per le ore 23. </w:t>
      </w:r>
    </w:p>
    <w:p w14:paraId="741926F5" w14:textId="77777777" w:rsidR="00FD4BAA" w:rsidRPr="001C73B5" w:rsidRDefault="00FD4BAA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auto"/>
          <w:kern w:val="2"/>
          <w:sz w:val="4"/>
          <w:szCs w:val="4"/>
          <w:lang w:eastAsia="en-US"/>
          <w14:ligatures w14:val="standardContextual"/>
        </w:rPr>
      </w:pPr>
    </w:p>
    <w:p w14:paraId="310664C3" w14:textId="72F71FAE" w:rsidR="001C73B5" w:rsidRPr="001C73B5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 xml:space="preserve">Tutte le GMG </w:t>
      </w:r>
      <w:r w:rsidRPr="00FD4BAA">
        <w:rPr>
          <w:rFonts w:ascii="Calibri" w:eastAsia="Calibri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>dal 1985 ad oggi</w:t>
      </w:r>
    </w:p>
    <w:p w14:paraId="5D546C99" w14:textId="5934ED2E" w:rsidR="001C73B5" w:rsidRPr="001C73B5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 Port</w:t>
      </w:r>
      <w:r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gallo sono attesi </w:t>
      </w:r>
      <w:r w:rsidR="00117B50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circa </w:t>
      </w:r>
      <w:r w:rsidRPr="001C73B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1 milione di giovani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da tutto il mondo</w:t>
      </w:r>
      <w:r w:rsidR="00C430C3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</w:t>
      </w:r>
      <w:r w:rsidR="00C17906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65 mila solo gli italiani</w:t>
      </w:r>
      <w:r w:rsidR="00C430C3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in rappresentanza di 180 Diocesi)</w:t>
      </w:r>
      <w:r w:rsidR="003837F1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U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na macchina organizzativa particolarmente complessa </w:t>
      </w:r>
      <w:r w:rsidR="003837F1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quella del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GMG che da Roma 1985 ad oggi, con cadenza quasi sempre biennale (tranne g</w:t>
      </w:r>
      <w:r w:rsidR="003B68B0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anni del Covid), ha inanellato ben 16 grandi raduni mondiali dei giovani insieme a tre Papi, l’ideatore Giovanni Paolo II, Benedetto XVI e Francesco: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1987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Buenos Aires, Argentina;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1989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Santiago da Compostela, Spagna;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>1991 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Czestochowa, Polonia;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1993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Denver, USA;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1995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>Manila, Fili</w:t>
      </w:r>
      <w:r w:rsidR="00492360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>p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pine;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1997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Parigi, Francia;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2000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Roma;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2002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Toronto, Canada;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2005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>Col</w:t>
      </w:r>
      <w:r w:rsidR="00492360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>o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nia, Germania;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2008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Sidney, Australia;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2011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Madrid, Spagna;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2013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Rio de Janeiro, Brasile;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2016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Cracovia, Polonia;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2019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Panama; </w:t>
      </w:r>
      <w:r w:rsidRPr="001C73B5">
        <w:rPr>
          <w:rFonts w:ascii="Calibri" w:eastAsia="Calibri" w:hAnsi="Calibri" w:cs="Calibri"/>
          <w:b/>
          <w:bCs/>
          <w:color w:val="111111"/>
          <w:kern w:val="2"/>
          <w:sz w:val="26"/>
          <w:szCs w:val="26"/>
          <w:lang w:eastAsia="en-US"/>
          <w14:ligatures w14:val="standardContextual"/>
        </w:rPr>
        <w:t xml:space="preserve">2023 </w:t>
      </w:r>
      <w:r w:rsidRPr="001C73B5">
        <w:rPr>
          <w:rFonts w:ascii="Calibri" w:eastAsia="Calibri" w:hAnsi="Calibri" w:cs="Calibri"/>
          <w:color w:val="111111"/>
          <w:kern w:val="2"/>
          <w:sz w:val="26"/>
          <w:szCs w:val="26"/>
          <w:lang w:eastAsia="en-US"/>
          <w14:ligatures w14:val="standardContextual"/>
        </w:rPr>
        <w:t xml:space="preserve">Lisbona, Portogallo. </w:t>
      </w:r>
    </w:p>
    <w:p w14:paraId="31FFEBED" w14:textId="77777777" w:rsidR="00FD4BAA" w:rsidRPr="00FD4BAA" w:rsidRDefault="00FD4BAA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b/>
          <w:bCs/>
          <w:color w:val="auto"/>
          <w:kern w:val="2"/>
          <w:sz w:val="4"/>
          <w:szCs w:val="4"/>
          <w:lang w:eastAsia="en-US"/>
          <w14:ligatures w14:val="standardContextual"/>
        </w:rPr>
      </w:pPr>
    </w:p>
    <w:p w14:paraId="76744EDA" w14:textId="69E930BF" w:rsidR="001C73B5" w:rsidRPr="001C73B5" w:rsidRDefault="001C73B5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 xml:space="preserve">La preparazione alla GMG </w:t>
      </w:r>
    </w:p>
    <w:p w14:paraId="6701ED04" w14:textId="7AFEC18D" w:rsidR="001C73B5" w:rsidRPr="001C73B5" w:rsidRDefault="001C73B5" w:rsidP="001C73B5">
      <w:pPr>
        <w:tabs>
          <w:tab w:val="num" w:pos="720"/>
        </w:tabs>
        <w:spacing w:before="0" w:after="160" w:line="276" w:lineRule="auto"/>
        <w:ind w:left="0" w:right="142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GMG non è racchiusa solo nell’evento di Lisbona. Al momento clou con il Papa i giovani trentini arrivano dopo un cammino di preparazione iniziato già a febbraio con il lancio dell’evento avvenuto a Lavis alla </w:t>
      </w:r>
      <w:r w:rsidR="007D36D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Giornata degli oratori</w:t>
      </w:r>
      <w:r w:rsidR="007D36D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 e 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due-giorni 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>di domenica 30 aprile e lunedì 1</w:t>
      </w:r>
      <w:r w:rsidR="00117B50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°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maggio a Trento </w:t>
      </w:r>
      <w:r w:rsidR="007D36D8" w:rsidRPr="007D36D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Coloriamoci di Spirito</w:t>
      </w:r>
      <w:r w:rsidR="007D36D8" w:rsidRPr="007D36D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Pr="001C73B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momento d’incontro e di festa assieme ai giovani dei gruppi francescani del Triveneto. Infine, sabato 17 giugno a Padova il raduno dei giovani del Triveneto partecipanti alla GMG.</w:t>
      </w:r>
    </w:p>
    <w:p w14:paraId="2D5CF479" w14:textId="77777777" w:rsidR="00FD4BAA" w:rsidRPr="00FD4BAA" w:rsidRDefault="00FD4BAA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Times New Roman"/>
          <w:b/>
          <w:bCs/>
          <w:color w:val="auto"/>
          <w:kern w:val="2"/>
          <w:sz w:val="4"/>
          <w:szCs w:val="4"/>
          <w:lang w:eastAsia="en-US"/>
          <w14:ligatures w14:val="standardContextual"/>
        </w:rPr>
      </w:pPr>
    </w:p>
    <w:p w14:paraId="0FBC5193" w14:textId="551AB436" w:rsidR="001C73B5" w:rsidRPr="001C73B5" w:rsidRDefault="00FD4BAA" w:rsidP="001C73B5">
      <w:pPr>
        <w:spacing w:before="0" w:after="160" w:line="276" w:lineRule="auto"/>
        <w:ind w:left="0" w:right="142"/>
        <w:jc w:val="both"/>
        <w:rPr>
          <w:rFonts w:ascii="Calibri" w:eastAsia="Calibri" w:hAnsi="Calibri" w:cs="Times New Roman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Calibri" w:hAnsi="Calibri" w:cs="Times New Roman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 xml:space="preserve">Il “giorno per giorno” sui media diocesani e social </w:t>
      </w:r>
    </w:p>
    <w:p w14:paraId="1476FDFB" w14:textId="61261291" w:rsidR="002B7C24" w:rsidRPr="002C29E7" w:rsidRDefault="001C73B5" w:rsidP="00FD4BAA">
      <w:pPr>
        <w:spacing w:before="0" w:after="16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La Giornata Mondiale della Gioventù </w:t>
      </w:r>
      <w:r w:rsidR="00117B50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registra </w:t>
      </w: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un’ampia copertura </w:t>
      </w:r>
      <w:r w:rsidR="005B67BC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mediatica</w:t>
      </w:r>
      <w:r w:rsidR="00A070C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FD4BA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anche da parte </w:t>
      </w: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dei media diocesani</w:t>
      </w:r>
      <w:r w:rsidR="00A070C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117B50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con </w:t>
      </w:r>
      <w:r w:rsidR="00FD4BA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la </w:t>
      </w: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“cronaca” quotidiana</w:t>
      </w:r>
      <w:r w:rsidR="00117B50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sui vari portali e il reportage finale su</w:t>
      </w:r>
      <w:r w:rsidR="000B697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l settimanale </w:t>
      </w:r>
      <w:r w:rsidR="00117B50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Vita Trentina</w:t>
      </w: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FD4BA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Vi sarà u</w:t>
      </w: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na </w:t>
      </w:r>
      <w:r w:rsidR="00FD4BA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squadra</w:t>
      </w:r>
      <w:r w:rsidR="00FD4BA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redazionale allargata ai giovani partecipanti alla GMG, impegnati soprattutto nel rilancio di esperienze e commenti attraverso i canali social della pastorale giovanile diocesana</w:t>
      </w:r>
      <w:r w:rsidR="00FD4BA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e d</w:t>
      </w:r>
      <w:r w:rsidR="008F096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el settiman</w:t>
      </w:r>
      <w:r w:rsidR="000B697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="008F096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le</w:t>
      </w:r>
      <w:r w:rsidR="00FD4BA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, oltre a</w:t>
      </w:r>
      <w:r w:rsidRPr="001C73B5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i profili personali dei protagonisti</w:t>
      </w:r>
      <w:r w:rsidR="00FD4BA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542A" w14:textId="77777777" w:rsidR="00170E40" w:rsidRDefault="00170E40" w:rsidP="00A66B18">
      <w:pPr>
        <w:spacing w:before="0" w:after="0"/>
      </w:pPr>
      <w:r>
        <w:separator/>
      </w:r>
    </w:p>
  </w:endnote>
  <w:endnote w:type="continuationSeparator" w:id="0">
    <w:p w14:paraId="7DF5701E" w14:textId="77777777" w:rsidR="00170E40" w:rsidRDefault="00170E4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C842" w14:textId="77777777" w:rsidR="00170E40" w:rsidRDefault="00170E40" w:rsidP="00A66B18">
      <w:pPr>
        <w:spacing w:before="0" w:after="0"/>
      </w:pPr>
      <w:r>
        <w:separator/>
      </w:r>
    </w:p>
  </w:footnote>
  <w:footnote w:type="continuationSeparator" w:id="0">
    <w:p w14:paraId="36C5DDF7" w14:textId="77777777" w:rsidR="00170E40" w:rsidRDefault="00170E4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B697E"/>
    <w:rsid w:val="000C1DA4"/>
    <w:rsid w:val="000C6C81"/>
    <w:rsid w:val="000D17E3"/>
    <w:rsid w:val="000F6F86"/>
    <w:rsid w:val="0010680C"/>
    <w:rsid w:val="00111118"/>
    <w:rsid w:val="00117B50"/>
    <w:rsid w:val="00132938"/>
    <w:rsid w:val="0013796D"/>
    <w:rsid w:val="00150E3B"/>
    <w:rsid w:val="00152B0B"/>
    <w:rsid w:val="00170E40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C73B5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41AA2"/>
    <w:rsid w:val="002A190C"/>
    <w:rsid w:val="002A7AB2"/>
    <w:rsid w:val="002B7C24"/>
    <w:rsid w:val="002C29E7"/>
    <w:rsid w:val="002D24EF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37F1"/>
    <w:rsid w:val="003873AF"/>
    <w:rsid w:val="0038773A"/>
    <w:rsid w:val="003928E6"/>
    <w:rsid w:val="00394757"/>
    <w:rsid w:val="003A0150"/>
    <w:rsid w:val="003B1B3F"/>
    <w:rsid w:val="003B68B0"/>
    <w:rsid w:val="003C057E"/>
    <w:rsid w:val="003D2629"/>
    <w:rsid w:val="003E24DF"/>
    <w:rsid w:val="003E575F"/>
    <w:rsid w:val="003E6016"/>
    <w:rsid w:val="003F4ECC"/>
    <w:rsid w:val="003F6627"/>
    <w:rsid w:val="00401FB4"/>
    <w:rsid w:val="00404A56"/>
    <w:rsid w:val="00411B7F"/>
    <w:rsid w:val="0041428F"/>
    <w:rsid w:val="00420022"/>
    <w:rsid w:val="00426453"/>
    <w:rsid w:val="00442ED7"/>
    <w:rsid w:val="004727CE"/>
    <w:rsid w:val="00492360"/>
    <w:rsid w:val="00496DA1"/>
    <w:rsid w:val="004A2B0D"/>
    <w:rsid w:val="004B4983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A629A"/>
    <w:rsid w:val="005B67BC"/>
    <w:rsid w:val="005C2210"/>
    <w:rsid w:val="005C3D02"/>
    <w:rsid w:val="005D37FF"/>
    <w:rsid w:val="005E39F2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962EC"/>
    <w:rsid w:val="006A5335"/>
    <w:rsid w:val="006C10D2"/>
    <w:rsid w:val="006C2741"/>
    <w:rsid w:val="006D1D88"/>
    <w:rsid w:val="006F6F10"/>
    <w:rsid w:val="007056D5"/>
    <w:rsid w:val="00721D24"/>
    <w:rsid w:val="00725395"/>
    <w:rsid w:val="00732E94"/>
    <w:rsid w:val="007425AF"/>
    <w:rsid w:val="00746451"/>
    <w:rsid w:val="00750470"/>
    <w:rsid w:val="00783E79"/>
    <w:rsid w:val="0078605A"/>
    <w:rsid w:val="00792305"/>
    <w:rsid w:val="00795B0F"/>
    <w:rsid w:val="00796B30"/>
    <w:rsid w:val="007A14BC"/>
    <w:rsid w:val="007B21F5"/>
    <w:rsid w:val="007B5AE8"/>
    <w:rsid w:val="007C0134"/>
    <w:rsid w:val="007D36D8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516A"/>
    <w:rsid w:val="0089796B"/>
    <w:rsid w:val="008F0967"/>
    <w:rsid w:val="00912322"/>
    <w:rsid w:val="00913575"/>
    <w:rsid w:val="009152E4"/>
    <w:rsid w:val="00916F1D"/>
    <w:rsid w:val="0092698F"/>
    <w:rsid w:val="00933111"/>
    <w:rsid w:val="009459F1"/>
    <w:rsid w:val="00971F62"/>
    <w:rsid w:val="00983802"/>
    <w:rsid w:val="009B25BF"/>
    <w:rsid w:val="009B7CB2"/>
    <w:rsid w:val="009C0046"/>
    <w:rsid w:val="009F6646"/>
    <w:rsid w:val="00A03D88"/>
    <w:rsid w:val="00A070CD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272FE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7906"/>
    <w:rsid w:val="00C37541"/>
    <w:rsid w:val="00C430C3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D4BAA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2023-07-26T10:16:00Z</dcterms:created>
  <dcterms:modified xsi:type="dcterms:W3CDTF">2023-07-27T06:51:00Z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