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4668A973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1F7936">
        <w:rPr>
          <w:rFonts w:ascii="Calibri" w:hAnsi="Calibri" w:cs="Calibri"/>
          <w:color w:val="auto"/>
          <w:sz w:val="20"/>
        </w:rPr>
        <w:t xml:space="preserve">7 marzo 2023 </w:t>
      </w:r>
    </w:p>
    <w:p w14:paraId="39AC168C" w14:textId="0B9FE733" w:rsidR="001F7936" w:rsidRDefault="00AD6B81" w:rsidP="001F7936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>D</w:t>
      </w:r>
      <w:r w:rsidR="001F7936" w:rsidRPr="001F7936">
        <w:rPr>
          <w:rFonts w:ascii="Calibri" w:hAnsi="Calibri" w:cs="Calibri"/>
          <w:b/>
          <w:bCs/>
          <w:color w:val="002060"/>
          <w:sz w:val="28"/>
          <w:szCs w:val="28"/>
        </w:rPr>
        <w:t xml:space="preserve">ibattito sul cristianesimo al </w:t>
      </w:r>
      <w:proofErr w:type="spellStart"/>
      <w:r w:rsidR="001F7936" w:rsidRPr="001F7936">
        <w:rPr>
          <w:rFonts w:ascii="Calibri" w:hAnsi="Calibri" w:cs="Calibri"/>
          <w:b/>
          <w:bCs/>
          <w:color w:val="002060"/>
          <w:sz w:val="28"/>
          <w:szCs w:val="28"/>
        </w:rPr>
        <w:t>Vigilianum</w:t>
      </w:r>
      <w:proofErr w:type="spellEnd"/>
      <w:r w:rsidR="001F7936" w:rsidRPr="001F7936">
        <w:rPr>
          <w:rFonts w:ascii="Calibri" w:hAnsi="Calibri" w:cs="Calibri"/>
          <w:b/>
          <w:bCs/>
          <w:color w:val="002060"/>
          <w:sz w:val="28"/>
          <w:szCs w:val="28"/>
        </w:rPr>
        <w:t xml:space="preserve"> (8 marzo, 15.30) con Giovanni Maria </w:t>
      </w:r>
      <w:proofErr w:type="spellStart"/>
      <w:r w:rsidR="001F7936" w:rsidRPr="001F7936">
        <w:rPr>
          <w:rFonts w:ascii="Calibri" w:hAnsi="Calibri" w:cs="Calibri"/>
          <w:b/>
          <w:bCs/>
          <w:color w:val="002060"/>
          <w:sz w:val="28"/>
          <w:szCs w:val="28"/>
        </w:rPr>
        <w:t>Vian</w:t>
      </w:r>
      <w:proofErr w:type="spellEnd"/>
      <w:r w:rsidR="001F7936" w:rsidRPr="001F7936">
        <w:rPr>
          <w:rFonts w:ascii="Calibri" w:hAnsi="Calibri" w:cs="Calibri"/>
          <w:b/>
          <w:bCs/>
          <w:color w:val="002060"/>
          <w:sz w:val="28"/>
          <w:szCs w:val="28"/>
        </w:rPr>
        <w:t xml:space="preserve">, curatore de “L’antico mondo cristiano” (Simonetti) </w:t>
      </w:r>
    </w:p>
    <w:p w14:paraId="4340135C" w14:textId="77777777" w:rsidR="00AD6B81" w:rsidRPr="00AD6B81" w:rsidRDefault="00AD6B81" w:rsidP="00AD6B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"/>
          <w:szCs w:val="2"/>
        </w:rPr>
      </w:pPr>
    </w:p>
    <w:p w14:paraId="246C1B27" w14:textId="5CF73FDA" w:rsidR="001F7936" w:rsidRPr="00844EE7" w:rsidRDefault="001F7936" w:rsidP="00AD6B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Sarà presentato domani, mercoledì 8 marzo a Trento nell’aula magna del </w:t>
      </w:r>
      <w:proofErr w:type="spellStart"/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 (</w:t>
      </w:r>
      <w:r w:rsidR="00AD6B81"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Trento, via Endrici 14 - </w:t>
      </w:r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>ore 15.30) il volume L’antico mondo cristiano. Scritti minori, opera del compianto Manlio Simonetti, filologo e storico del cristianesimo</w:t>
      </w:r>
      <w:r w:rsidR="00AD6B81"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. Alla presentazione interverrà </w:t>
      </w:r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Giovanni Maria </w:t>
      </w:r>
      <w:proofErr w:type="spellStart"/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>Vian</w:t>
      </w:r>
      <w:proofErr w:type="spellEnd"/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="00AD6B81"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curatore dell’opera e </w:t>
      </w:r>
      <w:r w:rsidRPr="00844EE7">
        <w:rPr>
          <w:rFonts w:ascii="Calibri" w:hAnsi="Calibri" w:cs="Calibri"/>
          <w:b/>
          <w:bCs/>
          <w:color w:val="auto"/>
          <w:sz w:val="26"/>
          <w:szCs w:val="26"/>
        </w:rPr>
        <w:t xml:space="preserve">già direttore dell’Osservatore Romano. </w:t>
      </w:r>
    </w:p>
    <w:p w14:paraId="516C4836" w14:textId="1B72B292" w:rsidR="001F7936" w:rsidRPr="00AD6B81" w:rsidRDefault="001F7936" w:rsidP="00AD6B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AD6B81">
        <w:rPr>
          <w:rFonts w:ascii="Calibri" w:hAnsi="Calibri" w:cs="Calibri"/>
          <w:color w:val="auto"/>
          <w:sz w:val="26"/>
          <w:szCs w:val="26"/>
        </w:rPr>
        <w:t xml:space="preserve">L’incontro, introdotto e moderato da </w:t>
      </w:r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>Cecilia Frida Natalini</w:t>
      </w:r>
      <w:r w:rsidRPr="00AD6B81">
        <w:rPr>
          <w:rFonts w:ascii="Calibri" w:hAnsi="Calibri" w:cs="Calibri"/>
          <w:color w:val="auto"/>
          <w:sz w:val="26"/>
          <w:szCs w:val="26"/>
        </w:rPr>
        <w:t xml:space="preserve"> (Università di Trento) intende favorire un </w:t>
      </w:r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>dibattito sul cristianesimo</w:t>
      </w:r>
      <w:r w:rsidRPr="00AD6B81">
        <w:rPr>
          <w:rFonts w:ascii="Calibri" w:hAnsi="Calibri" w:cs="Calibri"/>
          <w:color w:val="auto"/>
          <w:sz w:val="26"/>
          <w:szCs w:val="26"/>
        </w:rPr>
        <w:t xml:space="preserve">, a partire dal pensiero di Simonetti. Sono previsti gli interventi di </w:t>
      </w:r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 xml:space="preserve">Chiara </w:t>
      </w:r>
      <w:proofErr w:type="spellStart"/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>Curzel</w:t>
      </w:r>
      <w:proofErr w:type="spellEnd"/>
      <w:r w:rsidRPr="00AD6B81">
        <w:rPr>
          <w:rFonts w:ascii="Calibri" w:hAnsi="Calibri" w:cs="Calibri"/>
          <w:color w:val="auto"/>
          <w:sz w:val="26"/>
          <w:szCs w:val="26"/>
        </w:rPr>
        <w:t xml:space="preserve"> (Istituto Superiore di Scienze Religiose, Trento), </w:t>
      </w:r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 xml:space="preserve">Emanuele </w:t>
      </w:r>
      <w:proofErr w:type="spellStart"/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>Curzel</w:t>
      </w:r>
      <w:proofErr w:type="spellEnd"/>
      <w:r w:rsidRPr="00AD6B81">
        <w:rPr>
          <w:rFonts w:ascii="Calibri" w:hAnsi="Calibri" w:cs="Calibri"/>
          <w:color w:val="auto"/>
          <w:sz w:val="26"/>
          <w:szCs w:val="26"/>
        </w:rPr>
        <w:t xml:space="preserve"> (Università di Trento), </w:t>
      </w:r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>Diego Quaglioni</w:t>
      </w:r>
      <w:r w:rsidRPr="00AD6B81">
        <w:rPr>
          <w:rFonts w:ascii="Calibri" w:hAnsi="Calibri" w:cs="Calibri"/>
          <w:color w:val="auto"/>
          <w:sz w:val="26"/>
          <w:szCs w:val="26"/>
        </w:rPr>
        <w:t xml:space="preserve"> (Università di Trento). Le conclusioni saranno affidate al curatore del volume </w:t>
      </w:r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 xml:space="preserve">Giovanni Maria </w:t>
      </w:r>
      <w:proofErr w:type="spellStart"/>
      <w:r w:rsidRPr="00AD6B81">
        <w:rPr>
          <w:rFonts w:ascii="Calibri" w:hAnsi="Calibri" w:cs="Calibri"/>
          <w:b/>
          <w:bCs/>
          <w:color w:val="auto"/>
          <w:sz w:val="26"/>
          <w:szCs w:val="26"/>
        </w:rPr>
        <w:t>Vian</w:t>
      </w:r>
      <w:proofErr w:type="spellEnd"/>
      <w:r w:rsidRPr="00AD6B81">
        <w:rPr>
          <w:rFonts w:ascii="Calibri" w:hAnsi="Calibri" w:cs="Calibri"/>
          <w:color w:val="auto"/>
          <w:sz w:val="26"/>
          <w:szCs w:val="26"/>
        </w:rPr>
        <w:t>, attualmente docente di Filologia Patristica presso l’Università La Sapienza di Roma.</w:t>
      </w:r>
    </w:p>
    <w:p w14:paraId="4D6A260B" w14:textId="69539E8D" w:rsidR="001F7936" w:rsidRPr="00AD6B81" w:rsidRDefault="001F7936" w:rsidP="00AD6B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AD6B81">
        <w:rPr>
          <w:rFonts w:ascii="Calibri" w:hAnsi="Calibri" w:cs="Calibri"/>
          <w:color w:val="auto"/>
          <w:sz w:val="26"/>
          <w:szCs w:val="26"/>
        </w:rPr>
        <w:t>Simonetti è stato professore di letteratura cristiana antica all’università di Cagliari dal 1959 al 1969, poi di storia del cristianesimo nell’Università di Roma La Sapienza e socio nazionale dei Lincei. Nei suoi studi</w:t>
      </w:r>
      <w:r w:rsidR="00AD6B81">
        <w:rPr>
          <w:rFonts w:ascii="Calibri" w:hAnsi="Calibri" w:cs="Calibri"/>
          <w:color w:val="auto"/>
          <w:sz w:val="26"/>
          <w:szCs w:val="26"/>
        </w:rPr>
        <w:t xml:space="preserve">, egli </w:t>
      </w:r>
      <w:r w:rsidRPr="00AD6B81">
        <w:rPr>
          <w:rFonts w:ascii="Calibri" w:hAnsi="Calibri" w:cs="Calibri"/>
          <w:color w:val="auto"/>
          <w:sz w:val="26"/>
          <w:szCs w:val="26"/>
        </w:rPr>
        <w:t>attesta come l’antichità cristiana si caratterizzi per “la ricchezza di una produzione letteraria plurilingue”, in grado di generare “una fioritura culturale di alto livello</w:t>
      </w:r>
      <w:r w:rsidR="00AD6B81" w:rsidRPr="00AD6B81">
        <w:rPr>
          <w:rFonts w:ascii="Calibri" w:hAnsi="Calibri" w:cs="Calibri"/>
          <w:color w:val="auto"/>
          <w:sz w:val="26"/>
          <w:szCs w:val="26"/>
        </w:rPr>
        <w:t>,</w:t>
      </w:r>
      <w:r w:rsidRPr="00AD6B81">
        <w:rPr>
          <w:rFonts w:ascii="Calibri" w:hAnsi="Calibri" w:cs="Calibri"/>
          <w:color w:val="auto"/>
          <w:sz w:val="26"/>
          <w:szCs w:val="26"/>
        </w:rPr>
        <w:t xml:space="preserve"> protrattasi </w:t>
      </w:r>
      <w:r w:rsidR="00AD6B81" w:rsidRPr="00AD6B81">
        <w:rPr>
          <w:rFonts w:ascii="Calibri" w:hAnsi="Calibri" w:cs="Calibri"/>
          <w:color w:val="auto"/>
          <w:sz w:val="26"/>
          <w:szCs w:val="26"/>
        </w:rPr>
        <w:t xml:space="preserve">– si legge nel libro che sarà presentato domani – </w:t>
      </w:r>
      <w:r w:rsidRPr="00AD6B81">
        <w:rPr>
          <w:rFonts w:ascii="Calibri" w:hAnsi="Calibri" w:cs="Calibri"/>
          <w:color w:val="auto"/>
          <w:sz w:val="26"/>
          <w:szCs w:val="26"/>
        </w:rPr>
        <w:t>per vari secoli, tale da innovare in modo radicale le strutture di pensiero e di espressioni che avevano dato vita alle letterature classiche e da produrre una serie cospicua di opere che, debitamente valorizzate in epoca moderna, hanno contribuito in modo decisivo alla formazione e allo sviluppo di aspetti fondamentali della cultura dei nostri giorni</w:t>
      </w:r>
      <w:r w:rsidR="00AD6B81" w:rsidRPr="00AD6B81">
        <w:rPr>
          <w:rFonts w:ascii="Calibri" w:hAnsi="Calibri" w:cs="Calibri"/>
          <w:color w:val="auto"/>
          <w:sz w:val="26"/>
          <w:szCs w:val="26"/>
        </w:rPr>
        <w:t>”</w:t>
      </w:r>
      <w:r w:rsidRPr="00AD6B81">
        <w:rPr>
          <w:rFonts w:ascii="Calibri" w:hAnsi="Calibri" w:cs="Calibri"/>
          <w:color w:val="auto"/>
          <w:sz w:val="26"/>
          <w:szCs w:val="26"/>
        </w:rPr>
        <w:t>’. </w:t>
      </w:r>
    </w:p>
    <w:p w14:paraId="45EDEB61" w14:textId="7C425B18" w:rsidR="00983802" w:rsidRPr="00AD6B81" w:rsidRDefault="001F7936" w:rsidP="00AD6B81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AD6B81">
        <w:rPr>
          <w:rFonts w:ascii="Calibri" w:hAnsi="Calibri" w:cs="Calibri"/>
          <w:color w:val="auto"/>
          <w:sz w:val="26"/>
          <w:szCs w:val="26"/>
        </w:rPr>
        <w:t>L’iniziativa nasce dalla convergenza di interessi tra la Facoltà di Giurisprudenza dell’Università di Trento e l’ISSR “Guardini” di Trento, in particolare dal dialogo nato attorno alle questioni relative alla storia del cristianesimo antico.</w:t>
      </w:r>
    </w:p>
    <w:sectPr w:rsidR="00983802" w:rsidRPr="00AD6B81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E62F" w14:textId="77777777" w:rsidR="00B47974" w:rsidRDefault="00B47974" w:rsidP="00A66B18">
      <w:pPr>
        <w:spacing w:before="0" w:after="0"/>
      </w:pPr>
      <w:r>
        <w:separator/>
      </w:r>
    </w:p>
  </w:endnote>
  <w:endnote w:type="continuationSeparator" w:id="0">
    <w:p w14:paraId="25877E75" w14:textId="77777777" w:rsidR="00B47974" w:rsidRDefault="00B4797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A404" w14:textId="77777777" w:rsidR="00B47974" w:rsidRDefault="00B47974" w:rsidP="00A66B18">
      <w:pPr>
        <w:spacing w:before="0" w:after="0"/>
      </w:pPr>
      <w:r>
        <w:separator/>
      </w:r>
    </w:p>
  </w:footnote>
  <w:footnote w:type="continuationSeparator" w:id="0">
    <w:p w14:paraId="363579BC" w14:textId="77777777" w:rsidR="00B47974" w:rsidRDefault="00B4797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2419"/>
    <w:rsid w:val="00196B2E"/>
    <w:rsid w:val="001B36FA"/>
    <w:rsid w:val="001C270D"/>
    <w:rsid w:val="001D0B5A"/>
    <w:rsid w:val="001D5E69"/>
    <w:rsid w:val="001E2320"/>
    <w:rsid w:val="001E629A"/>
    <w:rsid w:val="001F7936"/>
    <w:rsid w:val="0020700A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52B81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81590"/>
    <w:rsid w:val="0059493E"/>
    <w:rsid w:val="005A629A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854B3"/>
    <w:rsid w:val="006857B7"/>
    <w:rsid w:val="006A5335"/>
    <w:rsid w:val="006C10D2"/>
    <w:rsid w:val="006C2741"/>
    <w:rsid w:val="006D1D88"/>
    <w:rsid w:val="006F6F10"/>
    <w:rsid w:val="007056D5"/>
    <w:rsid w:val="00721D24"/>
    <w:rsid w:val="00732E94"/>
    <w:rsid w:val="0074497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4EE7"/>
    <w:rsid w:val="0084624F"/>
    <w:rsid w:val="0089796B"/>
    <w:rsid w:val="00913575"/>
    <w:rsid w:val="009152E4"/>
    <w:rsid w:val="00916F1D"/>
    <w:rsid w:val="00933111"/>
    <w:rsid w:val="009459F1"/>
    <w:rsid w:val="00983802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D6B81"/>
    <w:rsid w:val="00AE1388"/>
    <w:rsid w:val="00AE4E03"/>
    <w:rsid w:val="00AF3982"/>
    <w:rsid w:val="00B1783C"/>
    <w:rsid w:val="00B21A6D"/>
    <w:rsid w:val="00B224A6"/>
    <w:rsid w:val="00B47974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2023-03-07T07:36:00Z</dcterms:created>
  <dcterms:modified xsi:type="dcterms:W3CDTF">2023-03-07T09:12:00Z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