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382E" w14:textId="018E3E57" w:rsidR="00617A14" w:rsidRDefault="006857B7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9E1A7E">
        <w:rPr>
          <w:rFonts w:ascii="Calibri" w:hAnsi="Calibri" w:cs="Calibri"/>
          <w:color w:val="auto"/>
          <w:sz w:val="20"/>
        </w:rPr>
        <w:t>12</w:t>
      </w:r>
      <w:r w:rsidR="00617A14">
        <w:rPr>
          <w:rFonts w:ascii="Calibri" w:hAnsi="Calibri" w:cs="Calibri"/>
          <w:color w:val="auto"/>
          <w:sz w:val="20"/>
        </w:rPr>
        <w:t xml:space="preserve"> </w:t>
      </w:r>
      <w:r w:rsidR="009E1A7E">
        <w:rPr>
          <w:rFonts w:ascii="Calibri" w:hAnsi="Calibri" w:cs="Calibri"/>
          <w:color w:val="auto"/>
          <w:sz w:val="20"/>
        </w:rPr>
        <w:t xml:space="preserve">ottobre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BE0CD4">
        <w:rPr>
          <w:rFonts w:ascii="Calibri" w:hAnsi="Calibri" w:cs="Calibri"/>
          <w:color w:val="auto"/>
          <w:sz w:val="20"/>
        </w:rPr>
        <w:t>2</w:t>
      </w:r>
    </w:p>
    <w:p w14:paraId="794C7698" w14:textId="233041C8" w:rsidR="009E1A7E" w:rsidRPr="009E1A7E" w:rsidRDefault="009E1A7E" w:rsidP="009E1A7E">
      <w:pPr>
        <w:tabs>
          <w:tab w:val="left" w:pos="8222"/>
        </w:tabs>
        <w:ind w:left="0" w:right="-1"/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9E1A7E">
        <w:rPr>
          <w:rFonts w:ascii="Calibri" w:hAnsi="Calibri" w:cs="Calibri"/>
          <w:b/>
          <w:bCs/>
          <w:color w:val="002060"/>
          <w:sz w:val="36"/>
          <w:szCs w:val="36"/>
        </w:rPr>
        <w:t xml:space="preserve">Hubert </w:t>
      </w:r>
      <w:proofErr w:type="spellStart"/>
      <w:r w:rsidRPr="009E1A7E">
        <w:rPr>
          <w:rFonts w:ascii="Calibri" w:hAnsi="Calibri" w:cs="Calibri"/>
          <w:b/>
          <w:bCs/>
          <w:color w:val="002060"/>
          <w:sz w:val="36"/>
          <w:szCs w:val="36"/>
        </w:rPr>
        <w:t>Jedin</w:t>
      </w:r>
      <w:proofErr w:type="spellEnd"/>
      <w:r w:rsidRPr="009E1A7E">
        <w:rPr>
          <w:rFonts w:ascii="Calibri" w:hAnsi="Calibri" w:cs="Calibri"/>
          <w:b/>
          <w:bCs/>
          <w:color w:val="002060"/>
          <w:sz w:val="36"/>
          <w:szCs w:val="36"/>
        </w:rPr>
        <w:t xml:space="preserve">, storico del Concilio, cittadino di Trento </w:t>
      </w:r>
    </w:p>
    <w:p w14:paraId="7552C609" w14:textId="3AC0142B" w:rsidR="009E1A7E" w:rsidRPr="009E1A7E" w:rsidRDefault="009E1A7E" w:rsidP="009E1A7E">
      <w:pPr>
        <w:tabs>
          <w:tab w:val="left" w:pos="8222"/>
        </w:tabs>
        <w:ind w:left="0" w:right="-1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E1A7E">
        <w:rPr>
          <w:rFonts w:ascii="Calibri" w:hAnsi="Calibri" w:cs="Calibri"/>
          <w:b/>
          <w:bCs/>
          <w:color w:val="002060"/>
          <w:sz w:val="32"/>
          <w:szCs w:val="32"/>
        </w:rPr>
        <w:t>Un convegno (13-14 ottobre) ricorda il grande st</w:t>
      </w:r>
      <w:r w:rsidR="002B798F">
        <w:rPr>
          <w:rFonts w:ascii="Calibri" w:hAnsi="Calibri" w:cs="Calibri"/>
          <w:b/>
          <w:bCs/>
          <w:color w:val="002060"/>
          <w:sz w:val="32"/>
          <w:szCs w:val="32"/>
        </w:rPr>
        <w:t>udioso</w:t>
      </w:r>
      <w:r w:rsidRPr="009E1A7E">
        <w:rPr>
          <w:rFonts w:ascii="Calibri" w:hAnsi="Calibri" w:cs="Calibri"/>
          <w:b/>
          <w:bCs/>
          <w:color w:val="002060"/>
          <w:sz w:val="32"/>
          <w:szCs w:val="32"/>
        </w:rPr>
        <w:t xml:space="preserve"> tedesco</w:t>
      </w:r>
    </w:p>
    <w:p w14:paraId="5390F74B" w14:textId="77777777" w:rsidR="009E1A7E" w:rsidRPr="00DD1D34" w:rsidRDefault="009E1A7E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b/>
          <w:bCs/>
          <w:color w:val="auto"/>
          <w:sz w:val="2"/>
          <w:szCs w:val="2"/>
        </w:rPr>
      </w:pPr>
    </w:p>
    <w:p w14:paraId="2157EA4D" w14:textId="325409BA" w:rsidR="009E1A7E" w:rsidRPr="009E1A7E" w:rsidRDefault="009E1A7E" w:rsidP="009E1A7E">
      <w:pPr>
        <w:tabs>
          <w:tab w:val="left" w:pos="8222"/>
        </w:tabs>
        <w:ind w:left="0" w:right="-1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 xml:space="preserve">È dedicato a Hubert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, grande studioso</w:t>
      </w:r>
      <w:r w:rsidR="002B798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del</w:t>
      </w:r>
      <w:r w:rsidR="002B798F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Concilio di Trento, l’importante convegno in programma a Trento domani giovedì 13 e venerdì 14 ottobre</w:t>
      </w:r>
      <w:r w:rsidR="00510AE1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per iniziativa della Biblioteca della Fondazione Bruno Kessler, dell’Istituto Superiore di Scienze Religiose “Romano Guardini” e del Dipartimento di Lettere e Filosofia dell’Università degli Studi di Trento.</w:t>
      </w:r>
    </w:p>
    <w:p w14:paraId="44C444FE" w14:textId="2569433F" w:rsidR="009E1A7E" w:rsidRPr="009E1A7E" w:rsidRDefault="009E1A7E" w:rsidP="009E1A7E">
      <w:pPr>
        <w:tabs>
          <w:tab w:val="left" w:pos="8222"/>
        </w:tabs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Il titolo del convegno – </w:t>
      </w: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Hubert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(1900-1980). Storico del Concilio, cittadino di Trento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– </w:t>
      </w:r>
      <w:r w:rsidRPr="009E1A7E">
        <w:rPr>
          <w:rFonts w:ascii="Calibri" w:hAnsi="Calibri" w:cs="Calibri"/>
          <w:color w:val="auto"/>
          <w:sz w:val="26"/>
          <w:szCs w:val="26"/>
        </w:rPr>
        <w:t>evidenzia non solo il contributo scientifico dello storico di origine tedesca, autore di una fondamentale </w:t>
      </w: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Storia del Concilio di Trento</w:t>
      </w:r>
      <w:r w:rsidRPr="009E1A7E">
        <w:rPr>
          <w:rFonts w:ascii="Calibri" w:hAnsi="Calibri" w:cs="Calibri"/>
          <w:color w:val="auto"/>
          <w:sz w:val="26"/>
          <w:szCs w:val="26"/>
        </w:rPr>
        <w:t>, ma anche i rapporti di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amicizia e di collaborazione</w:t>
      </w:r>
      <w:r w:rsidRPr="009E1A7E">
        <w:rPr>
          <w:rFonts w:ascii="Calibri" w:hAnsi="Calibri" w:cs="Calibri"/>
          <w:color w:val="auto"/>
          <w:sz w:val="26"/>
          <w:szCs w:val="26"/>
        </w:rPr>
        <w:t> avuti con Trento e con i trentini, a partire dalla fine degli anni Trenta. Al punto da essere nominato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cittadino onorario</w:t>
      </w:r>
      <w:r w:rsidRPr="009E1A7E">
        <w:rPr>
          <w:rFonts w:ascii="Calibri" w:hAnsi="Calibri" w:cs="Calibri"/>
          <w:color w:val="auto"/>
          <w:sz w:val="26"/>
          <w:szCs w:val="26"/>
        </w:rPr>
        <w:t> nel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1964</w:t>
      </w:r>
      <w:r w:rsidRPr="009E1A7E">
        <w:rPr>
          <w:rFonts w:ascii="Calibri" w:hAnsi="Calibri" w:cs="Calibri"/>
          <w:color w:val="auto"/>
          <w:sz w:val="26"/>
          <w:szCs w:val="26"/>
        </w:rPr>
        <w:t> e da decidere di lasciare a Trento la propria biblioteca e il proprio archivio.</w:t>
      </w:r>
    </w:p>
    <w:p w14:paraId="3897A6E1" w14:textId="2829D9E3" w:rsidR="009E1A7E" w:rsidRPr="009E1A7E" w:rsidRDefault="009E1A7E" w:rsidP="009E1A7E">
      <w:pPr>
        <w:tabs>
          <w:tab w:val="left" w:pos="8222"/>
        </w:tabs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 xml:space="preserve">Hubert </w:t>
      </w:r>
      <w:proofErr w:type="spellStart"/>
      <w:r w:rsidRPr="009E1A7E">
        <w:rPr>
          <w:rFonts w:ascii="Calibri" w:hAnsi="Calibri" w:cs="Calibri"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 xml:space="preserve"> rappresenta inoltre un ponte molto significativo tra l’evento ecclesiale ospitato a Trento dalla metà del Cinquecento e l’ultimo grande Concilio, il 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Vaticano II</w:t>
      </w:r>
      <w:r w:rsidRPr="009E1A7E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0932BB">
        <w:rPr>
          <w:rFonts w:ascii="Calibri" w:hAnsi="Calibri" w:cs="Calibri"/>
          <w:color w:val="auto"/>
          <w:sz w:val="26"/>
          <w:szCs w:val="26"/>
        </w:rPr>
        <w:t>(</w:t>
      </w:r>
      <w:r w:rsidRPr="009E1A7E">
        <w:rPr>
          <w:rFonts w:ascii="Calibri" w:hAnsi="Calibri" w:cs="Calibri"/>
          <w:color w:val="auto"/>
          <w:sz w:val="26"/>
          <w:szCs w:val="26"/>
        </w:rPr>
        <w:t xml:space="preserve">di cui </w:t>
      </w:r>
      <w:r w:rsidR="001049CF">
        <w:rPr>
          <w:rFonts w:ascii="Calibri" w:hAnsi="Calibri" w:cs="Calibri"/>
          <w:color w:val="auto"/>
          <w:sz w:val="26"/>
          <w:szCs w:val="26"/>
        </w:rPr>
        <w:t>l’11 ottobre si sono celebrati i 60 anni dall’apertura</w:t>
      </w:r>
      <w:r w:rsidR="000932BB">
        <w:rPr>
          <w:rFonts w:ascii="Calibri" w:hAnsi="Calibri" w:cs="Calibri"/>
          <w:color w:val="auto"/>
          <w:sz w:val="26"/>
          <w:szCs w:val="26"/>
        </w:rPr>
        <w:t xml:space="preserve">), nel quale </w:t>
      </w:r>
      <w:proofErr w:type="spellStart"/>
      <w:r w:rsidRPr="009E1A7E">
        <w:rPr>
          <w:rFonts w:ascii="Calibri" w:hAnsi="Calibri" w:cs="Calibri"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 xml:space="preserve"> fu “perito”. Per questi molteplici motivi, alcune tra le maggiori realtà culturali trentine hanno deciso di promuovere una due giorni di riflessione storiografica che si annuncia particolarmente stimolante.</w:t>
      </w:r>
      <w:r w:rsidR="00DD1D34">
        <w:rPr>
          <w:rFonts w:ascii="Calibri" w:hAnsi="Calibri" w:cs="Calibri"/>
          <w:color w:val="auto"/>
          <w:sz w:val="26"/>
          <w:szCs w:val="26"/>
        </w:rPr>
        <w:t xml:space="preserve"> Di seguito il programma completo: </w:t>
      </w:r>
    </w:p>
    <w:p w14:paraId="2CE9E114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13 OTTOBRE – MUSEO DIOCESANO</w:t>
      </w:r>
    </w:p>
    <w:p w14:paraId="236C7FDA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La prima sessione di lavori è in programma nel pomeriggio di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giovedì 13 ottobre al Museo Diocesano Tridentino </w:t>
      </w:r>
      <w:r w:rsidRPr="009E1A7E">
        <w:rPr>
          <w:rFonts w:ascii="Calibri" w:hAnsi="Calibri" w:cs="Calibri"/>
          <w:color w:val="auto"/>
          <w:sz w:val="26"/>
          <w:szCs w:val="26"/>
        </w:rPr>
        <w:t>(Sala Arazzi) con il seguente programma: </w:t>
      </w:r>
    </w:p>
    <w:p w14:paraId="1471A1E5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lastRenderedPageBreak/>
        <w:t>15.00 Saluti istituzionali: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 xml:space="preserve">Michele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Andreaus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>, direttore del Museo Diocesano;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Andrea Decarli</w:t>
      </w:r>
      <w:r w:rsidRPr="009E1A7E">
        <w:rPr>
          <w:rFonts w:ascii="Calibri" w:hAnsi="Calibri" w:cs="Calibri"/>
          <w:color w:val="auto"/>
          <w:sz w:val="26"/>
          <w:szCs w:val="26"/>
        </w:rPr>
        <w:t>, delegato vescovile dell’Area cultura;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Marco Gozzi</w:t>
      </w:r>
      <w:r w:rsidRPr="009E1A7E">
        <w:rPr>
          <w:rFonts w:ascii="Calibri" w:hAnsi="Calibri" w:cs="Calibri"/>
          <w:color w:val="auto"/>
          <w:sz w:val="26"/>
          <w:szCs w:val="26"/>
        </w:rPr>
        <w:t>, direttore Dipartimento di Lettere e Filosofia</w:t>
      </w:r>
    </w:p>
    <w:p w14:paraId="665C7D8B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15.15 Introduce e presiede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Stefano Zeni</w:t>
      </w:r>
      <w:r w:rsidRPr="009E1A7E">
        <w:rPr>
          <w:rFonts w:ascii="Calibri" w:hAnsi="Calibri" w:cs="Calibri"/>
          <w:color w:val="auto"/>
          <w:sz w:val="26"/>
          <w:szCs w:val="26"/>
        </w:rPr>
        <w:t>, Istituto Superiore di Scienze Religiose “Romano Guardini”</w:t>
      </w:r>
    </w:p>
    <w:p w14:paraId="054935E9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Tra storia della Chiesa e storia delle idee: le ricerche di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su Girolamo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Seripando</w:t>
      </w:r>
      <w:proofErr w:type="spellEnd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 – Angelo Maria Vitale</w:t>
      </w:r>
      <w:r w:rsidRPr="009E1A7E">
        <w:rPr>
          <w:rFonts w:ascii="Calibri" w:hAnsi="Calibri" w:cs="Calibri"/>
          <w:color w:val="auto"/>
          <w:sz w:val="26"/>
          <w:szCs w:val="26"/>
        </w:rPr>
        <w:t>, Facoltà Teologica dell’Italia Meridionale, sezione San Luigi di Napoli</w:t>
      </w:r>
    </w:p>
    <w:p w14:paraId="64A5DB26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Lo slesiano Hubert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e la sua “seconda patria”, il Campo Santo Teutonico (1926-1980)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 – </w:t>
      </w:r>
      <w:r w:rsidRPr="009E1A7E">
        <w:rPr>
          <w:rFonts w:ascii="Calibri" w:hAnsi="Calibri" w:cs="Calibri"/>
          <w:color w:val="auto"/>
          <w:sz w:val="26"/>
          <w:szCs w:val="26"/>
        </w:rPr>
        <w:t xml:space="preserve">Stefan </w:t>
      </w:r>
      <w:proofErr w:type="spellStart"/>
      <w:r w:rsidRPr="009E1A7E">
        <w:rPr>
          <w:rFonts w:ascii="Calibri" w:hAnsi="Calibri" w:cs="Calibri"/>
          <w:color w:val="auto"/>
          <w:sz w:val="26"/>
          <w:szCs w:val="26"/>
        </w:rPr>
        <w:t>Heid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 xml:space="preserve">, </w:t>
      </w:r>
      <w:proofErr w:type="spellStart"/>
      <w:r w:rsidRPr="009E1A7E">
        <w:rPr>
          <w:rFonts w:ascii="Calibri" w:hAnsi="Calibri" w:cs="Calibri"/>
          <w:color w:val="auto"/>
          <w:sz w:val="26"/>
          <w:szCs w:val="26"/>
        </w:rPr>
        <w:t>Römisches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 xml:space="preserve"> Institut </w:t>
      </w:r>
      <w:proofErr w:type="spellStart"/>
      <w:r w:rsidRPr="009E1A7E">
        <w:rPr>
          <w:rFonts w:ascii="Calibri" w:hAnsi="Calibri" w:cs="Calibri"/>
          <w:color w:val="auto"/>
          <w:sz w:val="26"/>
          <w:szCs w:val="26"/>
        </w:rPr>
        <w:t>der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 xml:space="preserve"> </w:t>
      </w:r>
      <w:proofErr w:type="spellStart"/>
      <w:r w:rsidRPr="009E1A7E">
        <w:rPr>
          <w:rFonts w:ascii="Calibri" w:hAnsi="Calibri" w:cs="Calibri"/>
          <w:color w:val="auto"/>
          <w:sz w:val="26"/>
          <w:szCs w:val="26"/>
        </w:rPr>
        <w:t>GörresGesellschaft</w:t>
      </w:r>
      <w:proofErr w:type="spellEnd"/>
    </w:p>
    <w:p w14:paraId="49D520CA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Il lascito di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presso la Biblioteca FBK: libri, carte e un inedito su Carlo Borromeo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</w:t>
      </w:r>
      <w:r w:rsidRPr="009E1A7E">
        <w:rPr>
          <w:rFonts w:ascii="Calibri" w:hAnsi="Calibri" w:cs="Calibri"/>
          <w:color w:val="auto"/>
          <w:sz w:val="26"/>
          <w:szCs w:val="26"/>
        </w:rPr>
        <w:t>–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Matteo Fadini</w:t>
      </w:r>
      <w:r w:rsidRPr="009E1A7E">
        <w:rPr>
          <w:rFonts w:ascii="Calibri" w:hAnsi="Calibri" w:cs="Calibri"/>
          <w:color w:val="auto"/>
          <w:sz w:val="26"/>
          <w:szCs w:val="26"/>
        </w:rPr>
        <w:t> e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Laura di Fabio</w:t>
      </w:r>
      <w:r w:rsidRPr="009E1A7E">
        <w:rPr>
          <w:rFonts w:ascii="Calibri" w:hAnsi="Calibri" w:cs="Calibri"/>
          <w:color w:val="auto"/>
          <w:sz w:val="26"/>
          <w:szCs w:val="26"/>
        </w:rPr>
        <w:t>, Fondazione Bruno Kessler-Biblioteca</w:t>
      </w:r>
    </w:p>
    <w:p w14:paraId="1057B303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17.30 </w:t>
      </w: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Hubert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storico del Concilio, cittadino di Trento </w:t>
      </w:r>
      <w:r w:rsidRPr="009E1A7E">
        <w:rPr>
          <w:rFonts w:ascii="Calibri" w:hAnsi="Calibri" w:cs="Calibri"/>
          <w:color w:val="auto"/>
          <w:sz w:val="26"/>
          <w:szCs w:val="26"/>
        </w:rPr>
        <w:t>– presentazione della mostra bibliografico-documentaria</w:t>
      </w:r>
    </w:p>
    <w:p w14:paraId="0F7B3476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Saluti istituzionali: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don Claudio Ferrari</w:t>
      </w:r>
      <w:r w:rsidRPr="009E1A7E">
        <w:rPr>
          <w:rFonts w:ascii="Calibri" w:hAnsi="Calibri" w:cs="Calibri"/>
          <w:color w:val="auto"/>
          <w:sz w:val="26"/>
          <w:szCs w:val="26"/>
        </w:rPr>
        <w:t>, Vicario generale Arcidiocesi di Trento;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 xml:space="preserve">Franco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Ianeselli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>, Sindaco di Trento</w:t>
      </w:r>
    </w:p>
    <w:p w14:paraId="04985974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 xml:space="preserve">Introduzione alla mostra – Anna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Gialdini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> (curatrice), Fondazione Bruno Kessler-Biblioteca</w:t>
      </w:r>
    </w:p>
    <w:p w14:paraId="63AC6EA9" w14:textId="05F10E19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14 OTTOBRE – VIGILIANUM </w:t>
      </w:r>
    </w:p>
    <w:p w14:paraId="691E3A16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Il mattino successivo,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  <w:u w:val="single"/>
        </w:rPr>
        <w:t>venerdì 14 ottobre</w:t>
      </w:r>
      <w:r w:rsidRPr="009E1A7E">
        <w:rPr>
          <w:rFonts w:ascii="Calibri" w:hAnsi="Calibri" w:cs="Calibri"/>
          <w:color w:val="auto"/>
          <w:sz w:val="26"/>
          <w:szCs w:val="26"/>
        </w:rPr>
        <w:t>, il convegno si sposta nell’aula magna del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  <w:u w:val="single"/>
        </w:rPr>
        <w:t xml:space="preserve">Polo culturale diocesano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  <w:u w:val="single"/>
        </w:rPr>
        <w:t>Vigilianum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>, con il seguente programma:</w:t>
      </w:r>
    </w:p>
    <w:p w14:paraId="47A73F06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9.00 Introduce e presiede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Katia Pizzini</w:t>
      </w:r>
      <w:r w:rsidRPr="009E1A7E">
        <w:rPr>
          <w:rFonts w:ascii="Calibri" w:hAnsi="Calibri" w:cs="Calibri"/>
          <w:color w:val="auto"/>
          <w:sz w:val="26"/>
          <w:szCs w:val="26"/>
        </w:rPr>
        <w:t>, Archivio Diocesano Tridentino</w:t>
      </w:r>
    </w:p>
    <w:p w14:paraId="7629ABA2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Gli amici trentini: Iginio Rogger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 xml:space="preserve"> – Emanuele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Curzel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>, Università di Trento</w:t>
      </w:r>
    </w:p>
    <w:p w14:paraId="37AA599E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Hubert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e la fondazione dell’Istituto storico italo-germanico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</w:t>
      </w:r>
      <w:r w:rsidRPr="009E1A7E">
        <w:rPr>
          <w:rFonts w:ascii="Calibri" w:hAnsi="Calibri" w:cs="Calibri"/>
          <w:color w:val="auto"/>
          <w:sz w:val="26"/>
          <w:szCs w:val="26"/>
        </w:rPr>
        <w:t>–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Camilla Tenaglia</w:t>
      </w:r>
      <w:r w:rsidRPr="009E1A7E">
        <w:rPr>
          <w:rFonts w:ascii="Calibri" w:hAnsi="Calibri" w:cs="Calibri"/>
          <w:color w:val="auto"/>
          <w:sz w:val="26"/>
          <w:szCs w:val="26"/>
        </w:rPr>
        <w:t>, Fondazione Bruno Kessler-ISIG</w:t>
      </w:r>
    </w:p>
    <w:p w14:paraId="1D3CCE4E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La collaborazione di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all’editrice Morcelliana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</w:t>
      </w:r>
      <w:r w:rsidRPr="009E1A7E">
        <w:rPr>
          <w:rFonts w:ascii="Calibri" w:hAnsi="Calibri" w:cs="Calibri"/>
          <w:color w:val="auto"/>
          <w:sz w:val="26"/>
          <w:szCs w:val="26"/>
        </w:rPr>
        <w:t>–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Ilario Bertoletti</w:t>
      </w:r>
      <w:r w:rsidRPr="009E1A7E">
        <w:rPr>
          <w:rFonts w:ascii="Calibri" w:hAnsi="Calibri" w:cs="Calibri"/>
          <w:color w:val="auto"/>
          <w:sz w:val="26"/>
          <w:szCs w:val="26"/>
        </w:rPr>
        <w:t>, Casa editrice Morcelliana</w:t>
      </w:r>
    </w:p>
    <w:p w14:paraId="40C339E3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color w:val="auto"/>
          <w:sz w:val="26"/>
          <w:szCs w:val="26"/>
        </w:rPr>
        <w:t>11.00 Introduce e presiede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 xml:space="preserve">Severino </w:t>
      </w:r>
      <w:proofErr w:type="spellStart"/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Vareschi</w:t>
      </w:r>
      <w:proofErr w:type="spellEnd"/>
      <w:r w:rsidRPr="009E1A7E">
        <w:rPr>
          <w:rFonts w:ascii="Calibri" w:hAnsi="Calibri" w:cs="Calibri"/>
          <w:color w:val="auto"/>
          <w:sz w:val="26"/>
          <w:szCs w:val="26"/>
        </w:rPr>
        <w:t>, ISSR “Romano Guardini”</w:t>
      </w:r>
    </w:p>
    <w:p w14:paraId="1C90921C" w14:textId="77777777" w:rsidR="009E1A7E" w:rsidRPr="009E1A7E" w:rsidRDefault="009E1A7E" w:rsidP="00DC2272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color w:val="auto"/>
          <w:sz w:val="26"/>
          <w:szCs w:val="26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“Perché ho scritto una storia del Concilio di Trento”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: </w:t>
      </w: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Paolo Sarpi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</w:t>
      </w: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e Hubert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</w:t>
      </w:r>
      <w:r w:rsidRPr="009E1A7E">
        <w:rPr>
          <w:rFonts w:ascii="Calibri" w:hAnsi="Calibri" w:cs="Calibri"/>
          <w:color w:val="auto"/>
          <w:sz w:val="26"/>
          <w:szCs w:val="26"/>
        </w:rPr>
        <w:t>–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Francesco Mores</w:t>
      </w:r>
      <w:r w:rsidRPr="009E1A7E">
        <w:rPr>
          <w:rFonts w:ascii="Calibri" w:hAnsi="Calibri" w:cs="Calibri"/>
          <w:color w:val="auto"/>
          <w:sz w:val="26"/>
          <w:szCs w:val="26"/>
        </w:rPr>
        <w:t>, Università Statale di Milano</w:t>
      </w:r>
    </w:p>
    <w:p w14:paraId="6A5ACA11" w14:textId="275E4BA0" w:rsidR="006C2741" w:rsidRDefault="009E1A7E" w:rsidP="00AA6A90">
      <w:pPr>
        <w:tabs>
          <w:tab w:val="left" w:pos="8222"/>
        </w:tabs>
        <w:spacing w:beforeLines="40" w:before="96" w:after="40"/>
        <w:ind w:left="0" w:right="0"/>
        <w:jc w:val="both"/>
        <w:rPr>
          <w:rFonts w:ascii="Calibri" w:hAnsi="Calibri" w:cs="Calibri"/>
          <w:b/>
          <w:bCs/>
          <w:color w:val="002060"/>
          <w:sz w:val="30"/>
          <w:szCs w:val="30"/>
        </w:rPr>
      </w:pPr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Hubert </w:t>
      </w:r>
      <w:proofErr w:type="spellStart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Jedin</w:t>
      </w:r>
      <w:proofErr w:type="spellEnd"/>
      <w:r w:rsidRPr="009E1A7E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 xml:space="preserve"> e la storia della Chiesa tra scienze umane e teologia</w:t>
      </w:r>
      <w:r w:rsidRPr="009E1A7E">
        <w:rPr>
          <w:rFonts w:ascii="Calibri" w:hAnsi="Calibri" w:cs="Calibri"/>
          <w:i/>
          <w:iCs/>
          <w:color w:val="auto"/>
          <w:sz w:val="26"/>
          <w:szCs w:val="26"/>
        </w:rPr>
        <w:t> </w:t>
      </w:r>
      <w:r w:rsidRPr="009E1A7E">
        <w:rPr>
          <w:rFonts w:ascii="Calibri" w:hAnsi="Calibri" w:cs="Calibri"/>
          <w:color w:val="auto"/>
          <w:sz w:val="26"/>
          <w:szCs w:val="26"/>
        </w:rPr>
        <w:t>– </w:t>
      </w:r>
      <w:r w:rsidRPr="009E1A7E">
        <w:rPr>
          <w:rFonts w:ascii="Calibri" w:hAnsi="Calibri" w:cs="Calibri"/>
          <w:b/>
          <w:bCs/>
          <w:color w:val="auto"/>
          <w:sz w:val="26"/>
          <w:szCs w:val="26"/>
        </w:rPr>
        <w:t>Mirko Pettinacci</w:t>
      </w:r>
      <w:r w:rsidRPr="009E1A7E">
        <w:rPr>
          <w:rFonts w:ascii="Calibri" w:hAnsi="Calibri" w:cs="Calibri"/>
          <w:color w:val="auto"/>
          <w:sz w:val="26"/>
          <w:szCs w:val="26"/>
        </w:rPr>
        <w:t>, ISSR “Romano Guardini”</w:t>
      </w:r>
      <w:r w:rsidR="00AA6A90">
        <w:rPr>
          <w:rFonts w:ascii="Calibri" w:hAnsi="Calibri" w:cs="Calibri"/>
          <w:color w:val="auto"/>
          <w:sz w:val="26"/>
          <w:szCs w:val="26"/>
        </w:rPr>
        <w:t>.</w:t>
      </w:r>
    </w:p>
    <w:sectPr w:rsidR="006C2741" w:rsidSect="00EB1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6965" w14:textId="77777777" w:rsidR="00FA78C1" w:rsidRDefault="00FA78C1" w:rsidP="00A66B18">
      <w:pPr>
        <w:spacing w:before="0" w:after="0"/>
      </w:pPr>
      <w:r>
        <w:separator/>
      </w:r>
    </w:p>
  </w:endnote>
  <w:endnote w:type="continuationSeparator" w:id="0">
    <w:p w14:paraId="4444FC6C" w14:textId="77777777" w:rsidR="00FA78C1" w:rsidRDefault="00FA78C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B856" w14:textId="77777777" w:rsidR="00FA78C1" w:rsidRDefault="00FA78C1" w:rsidP="00A66B18">
      <w:pPr>
        <w:spacing w:before="0" w:after="0"/>
      </w:pPr>
      <w:r>
        <w:separator/>
      </w:r>
    </w:p>
  </w:footnote>
  <w:footnote w:type="continuationSeparator" w:id="0">
    <w:p w14:paraId="5CD78632" w14:textId="77777777" w:rsidR="00FA78C1" w:rsidRDefault="00FA78C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10876"/>
    <w:rsid w:val="000721A0"/>
    <w:rsid w:val="00077815"/>
    <w:rsid w:val="00083BAA"/>
    <w:rsid w:val="000929B4"/>
    <w:rsid w:val="000932BB"/>
    <w:rsid w:val="00096C9B"/>
    <w:rsid w:val="00097F2D"/>
    <w:rsid w:val="000B52DD"/>
    <w:rsid w:val="000C1DA4"/>
    <w:rsid w:val="001049CF"/>
    <w:rsid w:val="0010680C"/>
    <w:rsid w:val="00115B69"/>
    <w:rsid w:val="00132938"/>
    <w:rsid w:val="0013796D"/>
    <w:rsid w:val="00150E3B"/>
    <w:rsid w:val="00152B0B"/>
    <w:rsid w:val="001766D6"/>
    <w:rsid w:val="00183447"/>
    <w:rsid w:val="00192419"/>
    <w:rsid w:val="00196B2E"/>
    <w:rsid w:val="001B36FA"/>
    <w:rsid w:val="001C270D"/>
    <w:rsid w:val="001D0B5A"/>
    <w:rsid w:val="001D5E69"/>
    <w:rsid w:val="001E2320"/>
    <w:rsid w:val="001E629A"/>
    <w:rsid w:val="0020700A"/>
    <w:rsid w:val="00214E28"/>
    <w:rsid w:val="0021606A"/>
    <w:rsid w:val="00230D8D"/>
    <w:rsid w:val="0023180E"/>
    <w:rsid w:val="002A190C"/>
    <w:rsid w:val="002A7AB2"/>
    <w:rsid w:val="002B798F"/>
    <w:rsid w:val="002D2737"/>
    <w:rsid w:val="002E7497"/>
    <w:rsid w:val="002F0D3B"/>
    <w:rsid w:val="00306F84"/>
    <w:rsid w:val="00333C4C"/>
    <w:rsid w:val="00352B81"/>
    <w:rsid w:val="003873AF"/>
    <w:rsid w:val="003928E6"/>
    <w:rsid w:val="00394757"/>
    <w:rsid w:val="003A0150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20022"/>
    <w:rsid w:val="00426453"/>
    <w:rsid w:val="00496DA1"/>
    <w:rsid w:val="004A2B0D"/>
    <w:rsid w:val="004C1984"/>
    <w:rsid w:val="004D4946"/>
    <w:rsid w:val="004D4C82"/>
    <w:rsid w:val="005108DA"/>
    <w:rsid w:val="00510AE1"/>
    <w:rsid w:val="00513DAE"/>
    <w:rsid w:val="0051404A"/>
    <w:rsid w:val="0052246C"/>
    <w:rsid w:val="00552D4B"/>
    <w:rsid w:val="00581590"/>
    <w:rsid w:val="005C2210"/>
    <w:rsid w:val="005C3D02"/>
    <w:rsid w:val="005D37FF"/>
    <w:rsid w:val="006004AC"/>
    <w:rsid w:val="00615018"/>
    <w:rsid w:val="00617A14"/>
    <w:rsid w:val="0062123A"/>
    <w:rsid w:val="00644033"/>
    <w:rsid w:val="00646E75"/>
    <w:rsid w:val="006857B7"/>
    <w:rsid w:val="006A5335"/>
    <w:rsid w:val="006C2741"/>
    <w:rsid w:val="006D1D88"/>
    <w:rsid w:val="006F6F10"/>
    <w:rsid w:val="00721D24"/>
    <w:rsid w:val="00732E94"/>
    <w:rsid w:val="00746451"/>
    <w:rsid w:val="0077777E"/>
    <w:rsid w:val="00783E79"/>
    <w:rsid w:val="00792305"/>
    <w:rsid w:val="00795B0F"/>
    <w:rsid w:val="00796B30"/>
    <w:rsid w:val="007A14BC"/>
    <w:rsid w:val="007B21F5"/>
    <w:rsid w:val="007B5AE8"/>
    <w:rsid w:val="007C0134"/>
    <w:rsid w:val="007E08B6"/>
    <w:rsid w:val="007F0C4E"/>
    <w:rsid w:val="007F5192"/>
    <w:rsid w:val="00804F12"/>
    <w:rsid w:val="0080752F"/>
    <w:rsid w:val="0081317A"/>
    <w:rsid w:val="0083621A"/>
    <w:rsid w:val="00840EE4"/>
    <w:rsid w:val="0084624F"/>
    <w:rsid w:val="0089796B"/>
    <w:rsid w:val="00913575"/>
    <w:rsid w:val="009152E4"/>
    <w:rsid w:val="00916F1D"/>
    <w:rsid w:val="00933111"/>
    <w:rsid w:val="009459F1"/>
    <w:rsid w:val="009B25BF"/>
    <w:rsid w:val="009B7CB2"/>
    <w:rsid w:val="009E1A7E"/>
    <w:rsid w:val="009F6646"/>
    <w:rsid w:val="00A03D88"/>
    <w:rsid w:val="00A104C6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A6A90"/>
    <w:rsid w:val="00AC3C2C"/>
    <w:rsid w:val="00AD1294"/>
    <w:rsid w:val="00AD1C30"/>
    <w:rsid w:val="00AE1388"/>
    <w:rsid w:val="00AE4E03"/>
    <w:rsid w:val="00AF3982"/>
    <w:rsid w:val="00B1783C"/>
    <w:rsid w:val="00B21A6D"/>
    <w:rsid w:val="00B224A6"/>
    <w:rsid w:val="00B50294"/>
    <w:rsid w:val="00B558AF"/>
    <w:rsid w:val="00B57B36"/>
    <w:rsid w:val="00B57D6E"/>
    <w:rsid w:val="00B613AD"/>
    <w:rsid w:val="00BA0104"/>
    <w:rsid w:val="00BB3304"/>
    <w:rsid w:val="00BE0CD4"/>
    <w:rsid w:val="00C37541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D3E7B"/>
    <w:rsid w:val="00CF0F16"/>
    <w:rsid w:val="00D10958"/>
    <w:rsid w:val="00D171A4"/>
    <w:rsid w:val="00D31AA4"/>
    <w:rsid w:val="00D66593"/>
    <w:rsid w:val="00D71D66"/>
    <w:rsid w:val="00D83D61"/>
    <w:rsid w:val="00DA4FB3"/>
    <w:rsid w:val="00DC2272"/>
    <w:rsid w:val="00DD1D34"/>
    <w:rsid w:val="00DE17BF"/>
    <w:rsid w:val="00DE6DA2"/>
    <w:rsid w:val="00DF2D30"/>
    <w:rsid w:val="00E06D7E"/>
    <w:rsid w:val="00E12CA4"/>
    <w:rsid w:val="00E177D9"/>
    <w:rsid w:val="00E30E02"/>
    <w:rsid w:val="00E46A1E"/>
    <w:rsid w:val="00E4786A"/>
    <w:rsid w:val="00E55D74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6549"/>
    <w:rsid w:val="00F22384"/>
    <w:rsid w:val="00F229D7"/>
    <w:rsid w:val="00F43CCD"/>
    <w:rsid w:val="00FA78C1"/>
    <w:rsid w:val="00FE0A45"/>
    <w:rsid w:val="00FE0F43"/>
    <w:rsid w:val="00FE61C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E1A7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1A7E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2022-10-12T10:09:00Z</dcterms:created>
  <dcterms:modified xsi:type="dcterms:W3CDTF">2022-10-12T10:36:00Z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