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AE" w:rsidRDefault="006F0AAE" w:rsidP="00E96DE5">
      <w:pPr>
        <w:spacing w:after="0" w:line="240" w:lineRule="auto"/>
        <w:jc w:val="center"/>
        <w:rPr>
          <w:noProof/>
          <w:lang w:eastAsia="it-IT"/>
        </w:rPr>
      </w:pPr>
      <w:bookmarkStart w:id="0" w:name="_GoBack"/>
      <w:bookmarkEnd w:id="0"/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r w:rsidRPr="58B6F4F6">
        <w:rPr>
          <w:rFonts w:ascii="Arial" w:eastAsia="Arial" w:hAnsi="Arial" w:cs="Arial"/>
          <w:b/>
          <w:bCs/>
          <w:color w:val="0000FF"/>
        </w:rPr>
        <w:t>Servizio</w:t>
      </w:r>
      <w:r w:rsidR="0024598B">
        <w:rPr>
          <w:rFonts w:ascii="Arial" w:eastAsia="Arial" w:hAnsi="Arial" w:cs="Arial"/>
          <w:b/>
          <w:bCs/>
          <w:color w:val="0000FF"/>
        </w:rPr>
        <w:t xml:space="preserve"> </w:t>
      </w:r>
      <w:r w:rsidRPr="58B6F4F6">
        <w:rPr>
          <w:rFonts w:ascii="Arial" w:eastAsia="Arial" w:hAnsi="Arial" w:cs="Arial"/>
          <w:b/>
          <w:bCs/>
          <w:color w:val="0000FF"/>
        </w:rPr>
        <w:t>Ufficio stampa</w:t>
      </w: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</w:rPr>
        <w:t xml:space="preserve">Via San Giovanni Bosco, 3 - 38122 Trento </w:t>
      </w:r>
      <w:r>
        <w:br/>
      </w:r>
      <w:r w:rsidRPr="58B6F4F6">
        <w:rPr>
          <w:rFonts w:ascii="Arial" w:eastAsia="Arial" w:hAnsi="Arial" w:cs="Arial"/>
        </w:rPr>
        <w:t>Tel 0461/272.733; 345/2670822</w:t>
      </w: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</w:rPr>
        <w:t xml:space="preserve">e-mail: </w:t>
      </w:r>
      <w:hyperlink r:id="rId5">
        <w:r w:rsidRPr="58B6F4F6">
          <w:rPr>
            <w:rStyle w:val="Collegamentoipertestuale"/>
            <w:rFonts w:ascii="Arial" w:eastAsia="Arial" w:hAnsi="Arial" w:cs="Arial"/>
          </w:rPr>
          <w:t>ufficiostampa@diocesitn.it</w:t>
        </w:r>
      </w:hyperlink>
      <w:r w:rsidRPr="58B6F4F6">
        <w:rPr>
          <w:rFonts w:ascii="Arial" w:eastAsia="Arial" w:hAnsi="Arial" w:cs="Arial"/>
        </w:rPr>
        <w:t xml:space="preserve"> </w:t>
      </w:r>
    </w:p>
    <w:p w:rsidR="006D535F" w:rsidRDefault="006D535F" w:rsidP="006D535F">
      <w:pPr>
        <w:spacing w:after="40"/>
        <w:jc w:val="both"/>
        <w:rPr>
          <w:rFonts w:ascii="Calibri" w:eastAsia="Calibri" w:hAnsi="Calibri" w:cs="Calibri"/>
          <w:color w:val="002060"/>
        </w:rPr>
      </w:pPr>
      <w:r>
        <w:br/>
      </w:r>
      <w:r w:rsidRPr="78EC66BF">
        <w:rPr>
          <w:rFonts w:ascii="Calibri" w:eastAsia="Calibri" w:hAnsi="Calibri" w:cs="Calibri"/>
          <w:color w:val="002060"/>
        </w:rPr>
        <w:t xml:space="preserve">Comunicato stampa n° </w:t>
      </w:r>
      <w:r w:rsidR="007C1DDE">
        <w:rPr>
          <w:rFonts w:ascii="Calibri" w:eastAsia="Calibri" w:hAnsi="Calibri" w:cs="Calibri"/>
          <w:color w:val="002060"/>
        </w:rPr>
        <w:t>40</w:t>
      </w:r>
      <w:r w:rsidRPr="78EC66BF">
        <w:rPr>
          <w:rFonts w:ascii="Calibri" w:eastAsia="Calibri" w:hAnsi="Calibri" w:cs="Calibri"/>
          <w:color w:val="002060"/>
        </w:rPr>
        <w:t xml:space="preserve">/19                                                                                    </w:t>
      </w:r>
      <w:r>
        <w:rPr>
          <w:rFonts w:ascii="Calibri" w:eastAsia="Calibri" w:hAnsi="Calibri" w:cs="Calibri"/>
          <w:color w:val="002060"/>
        </w:rPr>
        <w:t xml:space="preserve">                </w:t>
      </w:r>
      <w:r w:rsidRPr="78EC66BF">
        <w:rPr>
          <w:rFonts w:ascii="Calibri" w:eastAsia="Calibri" w:hAnsi="Calibri" w:cs="Calibri"/>
          <w:color w:val="002060"/>
        </w:rPr>
        <w:t xml:space="preserve"> Trento,</w:t>
      </w:r>
      <w:r w:rsidR="00441B96">
        <w:rPr>
          <w:rFonts w:ascii="Calibri" w:eastAsia="Calibri" w:hAnsi="Calibri" w:cs="Calibri"/>
          <w:color w:val="002060"/>
        </w:rPr>
        <w:t xml:space="preserve"> </w:t>
      </w:r>
      <w:r w:rsidR="00D137DD">
        <w:rPr>
          <w:rFonts w:ascii="Calibri" w:eastAsia="Calibri" w:hAnsi="Calibri" w:cs="Calibri"/>
          <w:color w:val="002060"/>
        </w:rPr>
        <w:t>2</w:t>
      </w:r>
      <w:r w:rsidR="007C1DDE">
        <w:rPr>
          <w:rFonts w:ascii="Calibri" w:eastAsia="Calibri" w:hAnsi="Calibri" w:cs="Calibri"/>
          <w:color w:val="002060"/>
        </w:rPr>
        <w:t>5</w:t>
      </w:r>
      <w:r w:rsidR="00441B96">
        <w:rPr>
          <w:rFonts w:ascii="Calibri" w:eastAsia="Calibri" w:hAnsi="Calibri" w:cs="Calibri"/>
          <w:color w:val="002060"/>
        </w:rPr>
        <w:t xml:space="preserve"> giugno </w:t>
      </w:r>
      <w:r w:rsidRPr="78EC66BF">
        <w:rPr>
          <w:rFonts w:ascii="Calibri" w:eastAsia="Calibri" w:hAnsi="Calibri" w:cs="Calibri"/>
          <w:color w:val="002060"/>
        </w:rPr>
        <w:t>2019</w:t>
      </w:r>
    </w:p>
    <w:p w:rsidR="00F82EFA" w:rsidRDefault="00F82EFA" w:rsidP="006F5DA8">
      <w:pPr>
        <w:spacing w:line="276" w:lineRule="auto"/>
        <w:jc w:val="center"/>
        <w:rPr>
          <w:b/>
          <w:color w:val="002060"/>
          <w:sz w:val="26"/>
          <w:szCs w:val="26"/>
        </w:rPr>
      </w:pPr>
    </w:p>
    <w:p w:rsidR="007C1DDE" w:rsidRDefault="007C1DDE" w:rsidP="007C1DDE">
      <w:pPr>
        <w:jc w:val="both"/>
        <w:rPr>
          <w:b/>
          <w:color w:val="002060"/>
          <w:sz w:val="36"/>
          <w:szCs w:val="36"/>
        </w:rPr>
      </w:pPr>
      <w:r w:rsidRPr="002E19A6">
        <w:rPr>
          <w:b/>
          <w:color w:val="002060"/>
          <w:sz w:val="36"/>
          <w:szCs w:val="36"/>
        </w:rPr>
        <w:t>“Come goccia”: un inno alla fedeltà e al ‘per sempre’ nella nuova Lettera alla comunità dell’arcivescovo di Trento Lauro Tisi, in occasione del patrono San Vigilio</w:t>
      </w:r>
      <w:r>
        <w:rPr>
          <w:b/>
          <w:color w:val="002060"/>
          <w:sz w:val="36"/>
          <w:szCs w:val="36"/>
        </w:rPr>
        <w:t xml:space="preserve">. </w:t>
      </w:r>
    </w:p>
    <w:p w:rsidR="007C1DDE" w:rsidRPr="00567741" w:rsidRDefault="007C1DDE" w:rsidP="007C1DDE">
      <w:pPr>
        <w:jc w:val="both"/>
        <w:rPr>
          <w:b/>
          <w:color w:val="002060"/>
          <w:sz w:val="32"/>
          <w:szCs w:val="32"/>
        </w:rPr>
      </w:pPr>
      <w:r w:rsidRPr="00567741">
        <w:rPr>
          <w:b/>
          <w:color w:val="002060"/>
          <w:sz w:val="32"/>
          <w:szCs w:val="32"/>
        </w:rPr>
        <w:t xml:space="preserve">Agli adulti, </w:t>
      </w:r>
      <w:r w:rsidR="005B6A01">
        <w:rPr>
          <w:b/>
          <w:color w:val="002060"/>
          <w:sz w:val="32"/>
          <w:szCs w:val="32"/>
        </w:rPr>
        <w:t>‘</w:t>
      </w:r>
      <w:r w:rsidRPr="00567741">
        <w:rPr>
          <w:b/>
          <w:color w:val="002060"/>
          <w:sz w:val="32"/>
          <w:szCs w:val="32"/>
        </w:rPr>
        <w:t>generativi digitali</w:t>
      </w:r>
      <w:r w:rsidR="005B6A01">
        <w:rPr>
          <w:b/>
          <w:color w:val="002060"/>
          <w:sz w:val="32"/>
          <w:szCs w:val="32"/>
        </w:rPr>
        <w:t>’</w:t>
      </w:r>
      <w:r w:rsidRPr="00567741">
        <w:rPr>
          <w:b/>
          <w:color w:val="002060"/>
          <w:sz w:val="32"/>
          <w:szCs w:val="32"/>
        </w:rPr>
        <w:t xml:space="preserve">: non occupiamo gli spazi dei giovani. Ai giovani: lavorate per un Trentino migliore.      </w:t>
      </w:r>
    </w:p>
    <w:p w:rsidR="007C1DDE" w:rsidRPr="007C1DDE" w:rsidRDefault="007C1DDE" w:rsidP="007C1DDE">
      <w:pPr>
        <w:jc w:val="both"/>
        <w:rPr>
          <w:sz w:val="16"/>
          <w:szCs w:val="16"/>
        </w:rPr>
      </w:pPr>
    </w:p>
    <w:p w:rsidR="007C1DDE" w:rsidRPr="002C7574" w:rsidRDefault="007C1DDE" w:rsidP="007C1DDE">
      <w:pPr>
        <w:jc w:val="both"/>
        <w:rPr>
          <w:sz w:val="28"/>
          <w:szCs w:val="28"/>
        </w:rPr>
      </w:pPr>
      <w:r w:rsidRPr="002C7574">
        <w:rPr>
          <w:sz w:val="28"/>
          <w:szCs w:val="28"/>
        </w:rPr>
        <w:t>Una goccia paziente, capace di scavare la roccia non con la forza</w:t>
      </w:r>
      <w:r>
        <w:rPr>
          <w:sz w:val="28"/>
          <w:szCs w:val="28"/>
        </w:rPr>
        <w:t>,</w:t>
      </w:r>
      <w:r w:rsidRPr="002C7574">
        <w:rPr>
          <w:sz w:val="28"/>
          <w:szCs w:val="28"/>
        </w:rPr>
        <w:t xml:space="preserve"> ma con la persistenza del suo tocco regolare, costante. </w:t>
      </w:r>
      <w:r>
        <w:rPr>
          <w:sz w:val="28"/>
          <w:szCs w:val="28"/>
        </w:rPr>
        <w:t>L</w:t>
      </w:r>
      <w:r w:rsidRPr="002C7574">
        <w:rPr>
          <w:sz w:val="28"/>
          <w:szCs w:val="28"/>
        </w:rPr>
        <w:t>’immagine di copertina</w:t>
      </w:r>
      <w:r>
        <w:rPr>
          <w:sz w:val="28"/>
          <w:szCs w:val="28"/>
        </w:rPr>
        <w:t xml:space="preserve">, evocativa della dinamica del ‘per sempre’, è l’icona della nuova </w:t>
      </w:r>
      <w:r w:rsidRPr="002C7574">
        <w:rPr>
          <w:sz w:val="28"/>
          <w:szCs w:val="28"/>
        </w:rPr>
        <w:t>Lettera alla comunità “Come goccia”, firmata dall’arcivescovo</w:t>
      </w:r>
      <w:r w:rsidR="00921285">
        <w:rPr>
          <w:sz w:val="28"/>
          <w:szCs w:val="28"/>
        </w:rPr>
        <w:t xml:space="preserve"> di Trento </w:t>
      </w:r>
      <w:r w:rsidRPr="002C7574">
        <w:rPr>
          <w:sz w:val="28"/>
          <w:szCs w:val="28"/>
        </w:rPr>
        <w:t xml:space="preserve">Lauro </w:t>
      </w:r>
      <w:r w:rsidR="00921285">
        <w:rPr>
          <w:sz w:val="28"/>
          <w:szCs w:val="28"/>
        </w:rPr>
        <w:t xml:space="preserve">Tisi </w:t>
      </w:r>
      <w:r w:rsidRPr="002C7574">
        <w:rPr>
          <w:sz w:val="28"/>
          <w:szCs w:val="28"/>
        </w:rPr>
        <w:t xml:space="preserve">e in distribuzione da domani, </w:t>
      </w:r>
      <w:r w:rsidR="00921285">
        <w:rPr>
          <w:sz w:val="28"/>
          <w:szCs w:val="28"/>
        </w:rPr>
        <w:t xml:space="preserve">26 giugno 2019, </w:t>
      </w:r>
      <w:r w:rsidRPr="002C7574">
        <w:rPr>
          <w:sz w:val="28"/>
          <w:szCs w:val="28"/>
        </w:rPr>
        <w:t xml:space="preserve">solennità di San Vigilio. </w:t>
      </w:r>
    </w:p>
    <w:p w:rsidR="007C1DDE" w:rsidRPr="002C7574" w:rsidRDefault="00921285" w:rsidP="007C1D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Monsignor </w:t>
      </w:r>
      <w:r w:rsidR="007C1DDE" w:rsidRPr="002C7574">
        <w:rPr>
          <w:sz w:val="28"/>
          <w:szCs w:val="28"/>
        </w:rPr>
        <w:t xml:space="preserve">Tisi ricorda in apertura l’esempio di fedeltà di un’umile suora trentina di 97 anni, </w:t>
      </w:r>
      <w:r w:rsidR="007C1DDE" w:rsidRPr="00567741">
        <w:rPr>
          <w:b/>
          <w:sz w:val="28"/>
          <w:szCs w:val="28"/>
        </w:rPr>
        <w:t>Ersilia Mantovani</w:t>
      </w:r>
      <w:r w:rsidR="007C1DDE" w:rsidRPr="002C7574">
        <w:rPr>
          <w:sz w:val="28"/>
          <w:szCs w:val="28"/>
        </w:rPr>
        <w:t xml:space="preserve">, da </w:t>
      </w:r>
      <w:r w:rsidR="007C1DDE">
        <w:rPr>
          <w:sz w:val="28"/>
          <w:szCs w:val="28"/>
        </w:rPr>
        <w:t>cinquant’a</w:t>
      </w:r>
      <w:r w:rsidR="007C1DDE" w:rsidRPr="002C7574">
        <w:rPr>
          <w:sz w:val="28"/>
          <w:szCs w:val="28"/>
        </w:rPr>
        <w:t>nni missionaria in Marocco, abbracciata di recente dal Papa nella sua visita a Rabat</w:t>
      </w:r>
      <w:r w:rsidR="007C1DDE">
        <w:rPr>
          <w:sz w:val="28"/>
          <w:szCs w:val="28"/>
        </w:rPr>
        <w:t>. U</w:t>
      </w:r>
      <w:r w:rsidR="007C1DDE" w:rsidRPr="002C7574">
        <w:rPr>
          <w:sz w:val="28"/>
          <w:szCs w:val="28"/>
        </w:rPr>
        <w:t>n</w:t>
      </w:r>
      <w:r w:rsidR="007C1DDE">
        <w:rPr>
          <w:sz w:val="28"/>
          <w:szCs w:val="28"/>
        </w:rPr>
        <w:t xml:space="preserve">a dimostrazione </w:t>
      </w:r>
      <w:r w:rsidR="007C1DDE" w:rsidRPr="002C7574">
        <w:rPr>
          <w:sz w:val="28"/>
          <w:szCs w:val="28"/>
        </w:rPr>
        <w:t xml:space="preserve">della capacità di vivere con </w:t>
      </w:r>
      <w:r w:rsidR="005A757D">
        <w:rPr>
          <w:sz w:val="28"/>
          <w:szCs w:val="28"/>
        </w:rPr>
        <w:t xml:space="preserve">costanza e </w:t>
      </w:r>
      <w:r w:rsidR="007C1DDE" w:rsidRPr="002C7574">
        <w:rPr>
          <w:sz w:val="28"/>
          <w:szCs w:val="28"/>
        </w:rPr>
        <w:t xml:space="preserve">serenità </w:t>
      </w:r>
      <w:r w:rsidR="007C1DDE">
        <w:rPr>
          <w:sz w:val="28"/>
          <w:szCs w:val="28"/>
        </w:rPr>
        <w:t>il proprio impegno, in linea con l’</w:t>
      </w:r>
      <w:r w:rsidR="007C1DDE" w:rsidRPr="00567741">
        <w:rPr>
          <w:b/>
          <w:sz w:val="28"/>
          <w:szCs w:val="28"/>
        </w:rPr>
        <w:t>anelito di infinito</w:t>
      </w:r>
      <w:r w:rsidR="007C1DDE">
        <w:rPr>
          <w:sz w:val="28"/>
          <w:szCs w:val="28"/>
        </w:rPr>
        <w:t xml:space="preserve"> </w:t>
      </w:r>
      <w:r w:rsidR="007C1DDE" w:rsidRPr="002C7574">
        <w:rPr>
          <w:sz w:val="28"/>
          <w:szCs w:val="28"/>
        </w:rPr>
        <w:t>che abita il cuore di ogni uomo</w:t>
      </w:r>
      <w:r w:rsidR="007C1DDE">
        <w:rPr>
          <w:sz w:val="28"/>
          <w:szCs w:val="28"/>
        </w:rPr>
        <w:t xml:space="preserve">. Un desiderio che, tuttavia, si </w:t>
      </w:r>
      <w:r w:rsidR="007C1DDE" w:rsidRPr="002C7574">
        <w:rPr>
          <w:sz w:val="28"/>
          <w:szCs w:val="28"/>
        </w:rPr>
        <w:t xml:space="preserve">scontra </w:t>
      </w:r>
      <w:r w:rsidR="007C1DDE">
        <w:rPr>
          <w:sz w:val="28"/>
          <w:szCs w:val="28"/>
        </w:rPr>
        <w:t>spesso</w:t>
      </w:r>
      <w:r w:rsidR="007C1DDE" w:rsidRPr="002C7574">
        <w:rPr>
          <w:sz w:val="28"/>
          <w:szCs w:val="28"/>
        </w:rPr>
        <w:t xml:space="preserve"> con una </w:t>
      </w:r>
      <w:r w:rsidR="007C1DDE" w:rsidRPr="00567741">
        <w:rPr>
          <w:b/>
          <w:sz w:val="28"/>
          <w:szCs w:val="28"/>
        </w:rPr>
        <w:t>realtà</w:t>
      </w:r>
      <w:r w:rsidR="007C1DDE" w:rsidRPr="002C7574">
        <w:rPr>
          <w:sz w:val="28"/>
          <w:szCs w:val="28"/>
        </w:rPr>
        <w:t xml:space="preserve"> che sembra </w:t>
      </w:r>
      <w:r w:rsidR="007C1DDE">
        <w:rPr>
          <w:sz w:val="28"/>
          <w:szCs w:val="28"/>
        </w:rPr>
        <w:t xml:space="preserve">invece </w:t>
      </w:r>
      <w:r w:rsidR="007C1DDE" w:rsidRPr="00567741">
        <w:rPr>
          <w:b/>
          <w:sz w:val="28"/>
          <w:szCs w:val="28"/>
        </w:rPr>
        <w:t>avvalorare il provvisorio</w:t>
      </w:r>
      <w:r w:rsidR="007C1DDE" w:rsidRPr="002C7574">
        <w:rPr>
          <w:sz w:val="28"/>
          <w:szCs w:val="28"/>
        </w:rPr>
        <w:t xml:space="preserve"> </w:t>
      </w:r>
      <w:r w:rsidR="007C1DDE" w:rsidRPr="009D0C7D">
        <w:rPr>
          <w:b/>
          <w:sz w:val="28"/>
          <w:szCs w:val="28"/>
        </w:rPr>
        <w:t>come risorsa</w:t>
      </w:r>
      <w:r w:rsidR="007C1DDE" w:rsidRPr="002C7574">
        <w:rPr>
          <w:sz w:val="28"/>
          <w:szCs w:val="28"/>
        </w:rPr>
        <w:t>, identificando come limite ciò che definitivo</w:t>
      </w:r>
      <w:r w:rsidR="007C1DDE">
        <w:rPr>
          <w:sz w:val="28"/>
          <w:szCs w:val="28"/>
        </w:rPr>
        <w:t xml:space="preserve">; </w:t>
      </w:r>
      <w:r w:rsidR="007C1DDE" w:rsidRPr="002C7574">
        <w:rPr>
          <w:sz w:val="28"/>
          <w:szCs w:val="28"/>
        </w:rPr>
        <w:t xml:space="preserve">per cui “sono ammesse – scrive Tisi – solo </w:t>
      </w:r>
      <w:r w:rsidR="007C1DDE" w:rsidRPr="009D0C7D">
        <w:rPr>
          <w:b/>
          <w:sz w:val="28"/>
          <w:szCs w:val="28"/>
        </w:rPr>
        <w:t>adesioni parziali</w:t>
      </w:r>
      <w:r w:rsidR="007C1DDE" w:rsidRPr="002C7574">
        <w:rPr>
          <w:sz w:val="28"/>
          <w:szCs w:val="28"/>
        </w:rPr>
        <w:t xml:space="preserve">, </w:t>
      </w:r>
      <w:r w:rsidR="007C1DDE" w:rsidRPr="009D0C7D">
        <w:rPr>
          <w:b/>
          <w:sz w:val="28"/>
          <w:szCs w:val="28"/>
        </w:rPr>
        <w:t>facilmente revocabili</w:t>
      </w:r>
      <w:r w:rsidR="007C1DDE" w:rsidRPr="002C7574">
        <w:rPr>
          <w:sz w:val="28"/>
          <w:szCs w:val="28"/>
        </w:rPr>
        <w:t xml:space="preserve">”. </w:t>
      </w:r>
    </w:p>
    <w:p w:rsidR="007C1DDE" w:rsidRDefault="007C1DDE" w:rsidP="007C1DDE">
      <w:pPr>
        <w:jc w:val="both"/>
        <w:rPr>
          <w:sz w:val="28"/>
          <w:szCs w:val="28"/>
        </w:rPr>
      </w:pPr>
      <w:r w:rsidRPr="002C7574">
        <w:rPr>
          <w:sz w:val="28"/>
          <w:szCs w:val="28"/>
        </w:rPr>
        <w:t>La chiave di lettura di quest</w:t>
      </w:r>
      <w:r>
        <w:rPr>
          <w:sz w:val="28"/>
          <w:szCs w:val="28"/>
        </w:rPr>
        <w:t>’</w:t>
      </w:r>
      <w:r w:rsidRPr="002C7574">
        <w:rPr>
          <w:sz w:val="28"/>
          <w:szCs w:val="28"/>
        </w:rPr>
        <w:t>“inno alla provvisorietà</w:t>
      </w:r>
      <w:r>
        <w:rPr>
          <w:sz w:val="28"/>
          <w:szCs w:val="28"/>
        </w:rPr>
        <w:t xml:space="preserve">”, </w:t>
      </w:r>
      <w:r w:rsidRPr="002C7574">
        <w:rPr>
          <w:sz w:val="28"/>
          <w:szCs w:val="28"/>
        </w:rPr>
        <w:t xml:space="preserve">secondo Tisi </w:t>
      </w:r>
      <w:r>
        <w:rPr>
          <w:sz w:val="28"/>
          <w:szCs w:val="28"/>
        </w:rPr>
        <w:t xml:space="preserve">è </w:t>
      </w:r>
      <w:r w:rsidRPr="002C7574">
        <w:rPr>
          <w:sz w:val="28"/>
          <w:szCs w:val="28"/>
        </w:rPr>
        <w:t>nella nostra natura di “</w:t>
      </w:r>
      <w:r w:rsidRPr="009D0C7D">
        <w:rPr>
          <w:b/>
          <w:i/>
          <w:sz w:val="28"/>
          <w:szCs w:val="28"/>
        </w:rPr>
        <w:t xml:space="preserve">homo consumens: </w:t>
      </w:r>
      <w:r w:rsidRPr="009D0C7D">
        <w:rPr>
          <w:b/>
          <w:sz w:val="28"/>
          <w:szCs w:val="28"/>
        </w:rPr>
        <w:t>uomini e donne pensati e percepiti come consumatori</w:t>
      </w:r>
      <w:r w:rsidRPr="002C7574">
        <w:rPr>
          <w:sz w:val="28"/>
          <w:szCs w:val="28"/>
        </w:rPr>
        <w:t>”</w:t>
      </w:r>
      <w:r w:rsidRPr="002C7574">
        <w:rPr>
          <w:i/>
          <w:sz w:val="28"/>
          <w:szCs w:val="28"/>
        </w:rPr>
        <w:t xml:space="preserve">, </w:t>
      </w:r>
      <w:r w:rsidRPr="002C7574">
        <w:rPr>
          <w:sz w:val="28"/>
          <w:szCs w:val="28"/>
        </w:rPr>
        <w:t>in una</w:t>
      </w:r>
      <w:r>
        <w:rPr>
          <w:i/>
          <w:sz w:val="28"/>
          <w:szCs w:val="28"/>
        </w:rPr>
        <w:t xml:space="preserve"> </w:t>
      </w:r>
      <w:r w:rsidRPr="002C7574">
        <w:rPr>
          <w:sz w:val="28"/>
          <w:szCs w:val="28"/>
        </w:rPr>
        <w:t xml:space="preserve">“cultura dell’usa e getta” che rende fragili le nostre parole, </w:t>
      </w:r>
      <w:r w:rsidR="005A757D">
        <w:rPr>
          <w:sz w:val="28"/>
          <w:szCs w:val="28"/>
        </w:rPr>
        <w:t xml:space="preserve">complice </w:t>
      </w:r>
      <w:r w:rsidRPr="002C7574">
        <w:rPr>
          <w:sz w:val="28"/>
          <w:szCs w:val="28"/>
        </w:rPr>
        <w:t xml:space="preserve">la tempesta </w:t>
      </w:r>
      <w:r>
        <w:rPr>
          <w:sz w:val="28"/>
          <w:szCs w:val="28"/>
        </w:rPr>
        <w:t xml:space="preserve">verbale </w:t>
      </w:r>
      <w:r w:rsidRPr="002C7574">
        <w:rPr>
          <w:sz w:val="28"/>
          <w:szCs w:val="28"/>
        </w:rPr>
        <w:t xml:space="preserve">in cui siamo immersi. </w:t>
      </w:r>
    </w:p>
    <w:p w:rsidR="007C1DDE" w:rsidRDefault="007C1DDE" w:rsidP="007C1D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L’arcivescovo di Trento offre come alternativa il </w:t>
      </w:r>
      <w:r w:rsidRPr="009D0C7D">
        <w:rPr>
          <w:b/>
          <w:sz w:val="28"/>
          <w:szCs w:val="28"/>
        </w:rPr>
        <w:t>silenzio dei trent’anni di Gesù a Nazaret</w:t>
      </w:r>
      <w:r>
        <w:rPr>
          <w:sz w:val="28"/>
          <w:szCs w:val="28"/>
        </w:rPr>
        <w:t xml:space="preserve">, provocazione salutare per prendere le distanze dal circo mediatico, e poi ricorda un’altra storia, divenuta virale: quella dell’anziano di 84 anni che sull’Appennino toscano accompagna ogni giorno a scuola e poi riporta a casa, </w:t>
      </w:r>
      <w:r>
        <w:rPr>
          <w:sz w:val="28"/>
          <w:szCs w:val="28"/>
        </w:rPr>
        <w:lastRenderedPageBreak/>
        <w:t xml:space="preserve">fedelmente, un ragazzino ipovedente, sperando che un giorno riacquisti la vista e lo possa riconoscere con gli occhi e non solo al tatto: “un esempio – commenta Tisi - di fedeltà cristallina, non a dettami etici ma alla bellezza dell’essere umano”. </w:t>
      </w:r>
    </w:p>
    <w:p w:rsidR="007C1DDE" w:rsidRDefault="007C1DDE" w:rsidP="007C1DDE">
      <w:pPr>
        <w:jc w:val="both"/>
        <w:rPr>
          <w:sz w:val="28"/>
          <w:szCs w:val="28"/>
        </w:rPr>
      </w:pPr>
      <w:r>
        <w:rPr>
          <w:sz w:val="28"/>
          <w:szCs w:val="28"/>
        </w:rPr>
        <w:t>Pensando ai giovani “</w:t>
      </w:r>
      <w:r w:rsidRPr="00567741">
        <w:rPr>
          <w:sz w:val="28"/>
          <w:szCs w:val="28"/>
        </w:rPr>
        <w:t>nativi digitali</w:t>
      </w:r>
      <w:r>
        <w:rPr>
          <w:sz w:val="28"/>
          <w:szCs w:val="28"/>
        </w:rPr>
        <w:t xml:space="preserve">”, </w:t>
      </w:r>
      <w:r w:rsidR="00C52976">
        <w:rPr>
          <w:sz w:val="28"/>
          <w:szCs w:val="28"/>
        </w:rPr>
        <w:t xml:space="preserve">don Lauro </w:t>
      </w:r>
      <w:r>
        <w:rPr>
          <w:sz w:val="28"/>
          <w:szCs w:val="28"/>
        </w:rPr>
        <w:t>si rivolge ai “</w:t>
      </w:r>
      <w:r w:rsidRPr="00567741">
        <w:rPr>
          <w:b/>
          <w:sz w:val="28"/>
          <w:szCs w:val="28"/>
        </w:rPr>
        <w:t>generativi digitali</w:t>
      </w:r>
      <w:r>
        <w:rPr>
          <w:sz w:val="28"/>
          <w:szCs w:val="28"/>
        </w:rPr>
        <w:t xml:space="preserve">”, richiamando così gli </w:t>
      </w:r>
      <w:r w:rsidRPr="00567741">
        <w:rPr>
          <w:b/>
          <w:sz w:val="28"/>
          <w:szCs w:val="28"/>
        </w:rPr>
        <w:t>adulti</w:t>
      </w:r>
      <w:r>
        <w:rPr>
          <w:sz w:val="28"/>
          <w:szCs w:val="28"/>
        </w:rPr>
        <w:t xml:space="preserve"> alla necessità di </w:t>
      </w:r>
      <w:r w:rsidRPr="009D0C7D">
        <w:rPr>
          <w:b/>
          <w:sz w:val="28"/>
          <w:szCs w:val="28"/>
        </w:rPr>
        <w:t>rispondere alla richiesta di fedeltà delle nuove generazioni</w:t>
      </w:r>
      <w:r>
        <w:rPr>
          <w:sz w:val="28"/>
          <w:szCs w:val="28"/>
        </w:rPr>
        <w:t>.  A cominciare dalla “</w:t>
      </w:r>
      <w:r w:rsidRPr="009D0C7D">
        <w:rPr>
          <w:b/>
          <w:sz w:val="28"/>
          <w:szCs w:val="28"/>
        </w:rPr>
        <w:t>fedeltà al diritto di non vedere gli adulti occupare gli spazi che a loro appartengono</w:t>
      </w:r>
      <w:r>
        <w:rPr>
          <w:sz w:val="28"/>
          <w:szCs w:val="28"/>
        </w:rPr>
        <w:t xml:space="preserve">”, “fedeltà alla reale possibilità di “veder valorizzati i loro talenti”, per poter fare “dei talenti un lavoro” e coltivare il sogno di “farsi un giorno una famiglia”. </w:t>
      </w:r>
    </w:p>
    <w:p w:rsidR="007C1DDE" w:rsidRDefault="007C1DDE" w:rsidP="007C1D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D’altro canto, ai giovani l’Arcivescovo chiede di </w:t>
      </w:r>
      <w:r w:rsidRPr="009D0C7D">
        <w:rPr>
          <w:b/>
          <w:sz w:val="28"/>
          <w:szCs w:val="28"/>
        </w:rPr>
        <w:t>mettersi al lavoro per un Trentino migliore</w:t>
      </w:r>
      <w:r>
        <w:rPr>
          <w:sz w:val="28"/>
          <w:szCs w:val="28"/>
        </w:rPr>
        <w:t xml:space="preserve">, invitandoli a immergersi nel dialogo sociale e politico, dicendo ancora un “’grazie’ ad Antonio Megalizzi e alla sua famiglia per la loro testimonianza: animi così belli sono la chiave del ‘per sempre’“. </w:t>
      </w:r>
    </w:p>
    <w:p w:rsidR="007C1DDE" w:rsidRDefault="007C1DDE" w:rsidP="007C1D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Infine, un richiamo al </w:t>
      </w:r>
      <w:r w:rsidRPr="007C1DDE">
        <w:rPr>
          <w:b/>
          <w:sz w:val="28"/>
          <w:szCs w:val="28"/>
        </w:rPr>
        <w:t>creato</w:t>
      </w:r>
      <w:r>
        <w:rPr>
          <w:sz w:val="28"/>
          <w:szCs w:val="28"/>
        </w:rPr>
        <w:t xml:space="preserve"> come </w:t>
      </w:r>
      <w:r w:rsidRPr="002E19A6">
        <w:rPr>
          <w:i/>
          <w:sz w:val="28"/>
          <w:szCs w:val="28"/>
        </w:rPr>
        <w:t>habitat</w:t>
      </w:r>
      <w:r>
        <w:rPr>
          <w:sz w:val="28"/>
          <w:szCs w:val="28"/>
        </w:rPr>
        <w:t xml:space="preserve"> della fedeltà e manifestazione del ‘per sempre’, dono di Dio all’uomo chiamato a “partecipare attivamente, giorno dopo giorno al miracolo della creazione”. </w:t>
      </w:r>
    </w:p>
    <w:p w:rsidR="005B6A01" w:rsidRDefault="00921285" w:rsidP="00921285">
      <w:pPr>
        <w:jc w:val="both"/>
        <w:rPr>
          <w:sz w:val="28"/>
          <w:szCs w:val="28"/>
        </w:rPr>
      </w:pPr>
      <w:r>
        <w:rPr>
          <w:sz w:val="28"/>
          <w:szCs w:val="28"/>
        </w:rPr>
        <w:t>La Lettera alla Comunità “Come goccia”</w:t>
      </w:r>
      <w:r w:rsidR="005B6A0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B6A01">
        <w:rPr>
          <w:sz w:val="28"/>
          <w:szCs w:val="28"/>
        </w:rPr>
        <w:t>edita da Vita Trentina (e in allegato al prossimo numero del settimanale), sarà distribuita al termine del pontificale di San Vigilio</w:t>
      </w:r>
      <w:r w:rsidR="005A757D">
        <w:rPr>
          <w:sz w:val="28"/>
          <w:szCs w:val="28"/>
        </w:rPr>
        <w:t>,</w:t>
      </w:r>
      <w:r w:rsidR="005B6A01">
        <w:rPr>
          <w:sz w:val="28"/>
          <w:szCs w:val="28"/>
        </w:rPr>
        <w:t xml:space="preserve"> in cattedrale. </w:t>
      </w:r>
    </w:p>
    <w:p w:rsidR="00921285" w:rsidRPr="002C7574" w:rsidRDefault="005B6A01" w:rsidP="00921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Segue </w:t>
      </w:r>
      <w:r w:rsidR="00921285">
        <w:rPr>
          <w:sz w:val="28"/>
          <w:szCs w:val="28"/>
        </w:rPr>
        <w:t xml:space="preserve">“Il dodicesimo cammello” (2018), “La vita è bella” (2017) e Silenzio e Attesa (2016).  </w:t>
      </w:r>
    </w:p>
    <w:p w:rsidR="007C1DDE" w:rsidRDefault="007C1DDE" w:rsidP="006F5DA8">
      <w:pPr>
        <w:spacing w:line="276" w:lineRule="auto"/>
        <w:jc w:val="center"/>
        <w:rPr>
          <w:b/>
          <w:color w:val="002060"/>
          <w:sz w:val="26"/>
          <w:szCs w:val="26"/>
        </w:rPr>
      </w:pPr>
    </w:p>
    <w:sectPr w:rsidR="007C1D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04"/>
    <w:rsid w:val="000A3A09"/>
    <w:rsid w:val="000E62AE"/>
    <w:rsid w:val="00126A78"/>
    <w:rsid w:val="00144995"/>
    <w:rsid w:val="001D0A30"/>
    <w:rsid w:val="001E6879"/>
    <w:rsid w:val="001F7B7B"/>
    <w:rsid w:val="0024598B"/>
    <w:rsid w:val="002C188F"/>
    <w:rsid w:val="002C22D5"/>
    <w:rsid w:val="003103C5"/>
    <w:rsid w:val="003158A4"/>
    <w:rsid w:val="00374D22"/>
    <w:rsid w:val="00395D20"/>
    <w:rsid w:val="003B0619"/>
    <w:rsid w:val="003F4A8D"/>
    <w:rsid w:val="00434A95"/>
    <w:rsid w:val="00441B96"/>
    <w:rsid w:val="00442D3F"/>
    <w:rsid w:val="005A5654"/>
    <w:rsid w:val="005A757D"/>
    <w:rsid w:val="005B6A01"/>
    <w:rsid w:val="005E3E5A"/>
    <w:rsid w:val="0061145C"/>
    <w:rsid w:val="006C2B17"/>
    <w:rsid w:val="006D535F"/>
    <w:rsid w:val="006D6F34"/>
    <w:rsid w:val="006E4333"/>
    <w:rsid w:val="006F0AAE"/>
    <w:rsid w:val="006F5DA8"/>
    <w:rsid w:val="0074341B"/>
    <w:rsid w:val="00746E0B"/>
    <w:rsid w:val="007C1DDE"/>
    <w:rsid w:val="00831805"/>
    <w:rsid w:val="008339E0"/>
    <w:rsid w:val="00860F94"/>
    <w:rsid w:val="008A2873"/>
    <w:rsid w:val="008D0816"/>
    <w:rsid w:val="00921285"/>
    <w:rsid w:val="00A05B46"/>
    <w:rsid w:val="00A44DF4"/>
    <w:rsid w:val="00AF04DD"/>
    <w:rsid w:val="00B13307"/>
    <w:rsid w:val="00B37B50"/>
    <w:rsid w:val="00B418D7"/>
    <w:rsid w:val="00B84C04"/>
    <w:rsid w:val="00BD6AC2"/>
    <w:rsid w:val="00BE150A"/>
    <w:rsid w:val="00C52976"/>
    <w:rsid w:val="00C86C6D"/>
    <w:rsid w:val="00CB19A2"/>
    <w:rsid w:val="00CE451C"/>
    <w:rsid w:val="00CF7C44"/>
    <w:rsid w:val="00D137DD"/>
    <w:rsid w:val="00E01BF5"/>
    <w:rsid w:val="00E96DE5"/>
    <w:rsid w:val="00EF163A"/>
    <w:rsid w:val="00F82EFA"/>
    <w:rsid w:val="00FC0E0F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61331-740A-44FA-828E-383AD61D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2D3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BF5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rsid w:val="006D535F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37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74D22"/>
    <w:rPr>
      <w:b/>
      <w:bCs/>
    </w:rPr>
  </w:style>
  <w:style w:type="character" w:customStyle="1" w:styleId="apple-tab-span">
    <w:name w:val="apple-tab-span"/>
    <w:basedOn w:val="Carpredefinitoparagrafo"/>
    <w:rsid w:val="00441B96"/>
  </w:style>
  <w:style w:type="paragraph" w:customStyle="1" w:styleId="Default">
    <w:name w:val="Default"/>
    <w:rsid w:val="00D137D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9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fficiostampa@diocesit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ED5CE-E46A-4486-9393-1D21249E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3198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2</cp:revision>
  <cp:lastPrinted>2019-06-25T06:47:00Z</cp:lastPrinted>
  <dcterms:created xsi:type="dcterms:W3CDTF">2019-06-26T09:29:00Z</dcterms:created>
  <dcterms:modified xsi:type="dcterms:W3CDTF">2019-06-26T09:29:00Z</dcterms:modified>
</cp:coreProperties>
</file>