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5AEC" w:rsidRDefault="00A6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ISCRIZIONE ALLA NEWSLETTER</w:t>
      </w:r>
    </w:p>
    <w:p w:rsidR="00CD5AEC" w:rsidRDefault="00A6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INFORMATIVA PER IL TRATTAMENTO </w:t>
      </w:r>
      <w:proofErr w:type="spellStart"/>
      <w:r>
        <w:rPr>
          <w:rFonts w:ascii="Times New Roman" w:hAnsi="Times New Roman"/>
          <w:sz w:val="20"/>
          <w:szCs w:val="20"/>
        </w:rPr>
        <w:t>DI</w:t>
      </w:r>
      <w:proofErr w:type="spellEnd"/>
      <w:r>
        <w:rPr>
          <w:rFonts w:ascii="Times New Roman" w:hAnsi="Times New Roman"/>
          <w:sz w:val="20"/>
          <w:szCs w:val="20"/>
        </w:rPr>
        <w:t xml:space="preserve"> DATI PERSONALI AI SENSI DELL’ART.13 REGOLAMENTO EUROPEO N. 679/2016</w:t>
      </w:r>
    </w:p>
    <w:p w:rsidR="00CD5AEC" w:rsidRDefault="00CD5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5AEC" w:rsidRDefault="00A62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TITOLARE DEL TRATTAMENTO</w:t>
      </w:r>
    </w:p>
    <w:p w:rsidR="00CD5AEC" w:rsidRDefault="00A6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2A52">
        <w:rPr>
          <w:rFonts w:ascii="Times New Roman" w:hAnsi="Times New Roman"/>
          <w:sz w:val="20"/>
          <w:szCs w:val="20"/>
          <w:highlight w:val="green"/>
        </w:rPr>
        <w:t>…</w:t>
      </w:r>
    </w:p>
    <w:p w:rsidR="00CD5AEC" w:rsidRDefault="00CD5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5AEC" w:rsidRDefault="00A62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DATI TRATTATI</w:t>
      </w:r>
    </w:p>
    <w:p w:rsidR="00CD5AEC" w:rsidRDefault="00A62A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La gestione del servizio di newsletter comporta l’acquisizione e il trattamento di dati anagrafici e il recapito di posta elettronica dell’interessato.</w:t>
      </w:r>
    </w:p>
    <w:p w:rsidR="00CD5AEC" w:rsidRDefault="00CD5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5AEC" w:rsidRDefault="00A62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FINALITA’ DEL TRATTAMENTO:</w:t>
      </w:r>
    </w:p>
    <w:p w:rsidR="00CD5AEC" w:rsidRDefault="00A6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dati sono trattati per la gestione del servizio di newsletter. La base giuridica del loro trattamento è rappresentata dal consenso dell’interessato.</w:t>
      </w:r>
    </w:p>
    <w:p w:rsidR="00CD5AEC" w:rsidRDefault="00CD5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5AEC" w:rsidRDefault="00A62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TEMPI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CONSERVAZIONE DEI DATI</w:t>
      </w:r>
    </w:p>
    <w:p w:rsidR="00CD5AEC" w:rsidRDefault="00A6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dati saranno conservati per il tempo necessario all’esecuzione/gestione del rapporto fino a revoca dell’interessato.</w:t>
      </w:r>
    </w:p>
    <w:p w:rsidR="00CD5AEC" w:rsidRDefault="00CD5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5AEC" w:rsidRDefault="00A62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NATURA DEL CONFERIMENTO</w:t>
      </w:r>
    </w:p>
    <w:p w:rsidR="00CD5AEC" w:rsidRDefault="00A6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 conferimento dei dati è libero. Il consenso al loro trattamento è facoltativo ma necessario perché il Titolare possa dare esecuzione alle finalità sopra indicate.</w:t>
      </w:r>
    </w:p>
    <w:p w:rsidR="00CD5AEC" w:rsidRDefault="00CD5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5AEC" w:rsidRDefault="00A62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MODALITÀ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TRATTAMENTO</w:t>
      </w:r>
    </w:p>
    <w:p w:rsidR="00CD5AEC" w:rsidRDefault="00A62A5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dati vengono trattati nel rispetto delle misure di sicurezza tecniche e organizzative previste dal Regolamento UE attr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verso procedure adeguate a garantire a riservatezza degli stessi. I dati non saranno trattati mediante processi decisionali automatizzati. Tutti i dati conferiti sono trattati secondo i principi di correttezza, </w:t>
      </w:r>
      <w:proofErr w:type="spellStart"/>
      <w:r>
        <w:rPr>
          <w:rFonts w:ascii="Times New Roman" w:hAnsi="Times New Roman"/>
          <w:sz w:val="20"/>
          <w:szCs w:val="20"/>
        </w:rPr>
        <w:t>liceit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à </w:t>
      </w:r>
      <w:r>
        <w:rPr>
          <w:rFonts w:ascii="Times New Roman" w:hAnsi="Times New Roman"/>
          <w:sz w:val="20"/>
          <w:szCs w:val="20"/>
        </w:rPr>
        <w:t>e trasparenza  sia in forma ca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tacea che elettronica e protetti mediante misure tecniche e organizzative per assicurare idonei livelli di sicurezza ai sensi degli artt. 25 e 32 del </w:t>
      </w:r>
      <w:proofErr w:type="spellStart"/>
      <w:r>
        <w:rPr>
          <w:rFonts w:ascii="Times New Roman" w:hAnsi="Times New Roman"/>
          <w:sz w:val="20"/>
          <w:szCs w:val="20"/>
        </w:rPr>
        <w:t>GDPR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:rsidR="00CD5AEC" w:rsidRDefault="00CD5AE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5AEC" w:rsidRDefault="00A62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AMBITO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DIFFUSIONE DEI DATI</w:t>
      </w:r>
    </w:p>
    <w:p w:rsidR="00CD5AEC" w:rsidRDefault="00A62A5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dati possono essere conosciuti dal titolare, dai responsabili del trattamento, dagli incaricati del trattamento apposit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mente istruiti. Oltre ai soggetti appena specificati i dati conferiti potranno essere trattati da parte di soggetti terzi, nom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nati responsabili del trattamento nella misura in cui ciò sia necessario per l’espletamento dell’</w:t>
      </w:r>
      <w:proofErr w:type="spellStart"/>
      <w:r>
        <w:rPr>
          <w:rFonts w:ascii="Times New Roman" w:hAnsi="Times New Roman"/>
          <w:sz w:val="20"/>
          <w:szCs w:val="20"/>
        </w:rPr>
        <w:t>attivita</w:t>
      </w:r>
      <w:proofErr w:type="spellEnd"/>
      <w:r>
        <w:rPr>
          <w:rFonts w:ascii="Times New Roman" w:hAnsi="Times New Roman"/>
          <w:sz w:val="20"/>
          <w:szCs w:val="20"/>
        </w:rPr>
        <w:t>̀ da essi svolta a favore del titolare e nei limiti dei profili di autorizzazione per essi individuati. I dati comunicati non saranno trasferiti verso Paesi Terzi o organizzazioni internazionali extra UE.</w:t>
      </w:r>
    </w:p>
    <w:p w:rsidR="00CD5AEC" w:rsidRDefault="00CD5AE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5AEC" w:rsidRDefault="00A62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DIRITTI DELL’INTERESSATO</w:t>
      </w:r>
    </w:p>
    <w:p w:rsidR="00CD5AEC" w:rsidRDefault="00A6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 qualunque momento l’interessato potrà esercitare i diritti di cui agli articoli 15 e seguenti del Regolamento Europeo n. 679/2016 e precisamente: il diritto di sapere se i propri dati personali siano oggetto di trattamento e quindi di con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scerne il contenuto e l’origine, di verificarne l’esattezza o chiederne l’integrazione, la cancellazione, la limitazione, l’aggiornamento, la rettifica, la trasformazione in forma anonima o il blocco, nonché il diritto di opporsi in ogni caso, per motivi legittimi, al loro trattamento e di proporre reclamo al Garante per la Protezione dei Dati Personali. Il conse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so al trattamento potrà essere revocato in qualsiasi momento determinando l’interruzione del trattamento. Tali diritti 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tranno essere esercitati nei confronti del Titolare inviando un’</w:t>
      </w:r>
      <w:proofErr w:type="spellStart"/>
      <w:r>
        <w:rPr>
          <w:rFonts w:ascii="Times New Roman" w:hAnsi="Times New Roman"/>
          <w:sz w:val="20"/>
          <w:szCs w:val="20"/>
        </w:rPr>
        <w:t>email</w:t>
      </w:r>
      <w:proofErr w:type="spellEnd"/>
      <w:r>
        <w:rPr>
          <w:rFonts w:ascii="Times New Roman" w:hAnsi="Times New Roman"/>
          <w:sz w:val="20"/>
          <w:szCs w:val="20"/>
        </w:rPr>
        <w:t xml:space="preserve"> all’indirizzo: </w:t>
      </w:r>
      <w:r w:rsidRPr="00A62A52">
        <w:rPr>
          <w:rFonts w:ascii="Times New Roman" w:hAnsi="Times New Roman"/>
          <w:sz w:val="20"/>
          <w:szCs w:val="20"/>
          <w:highlight w:val="green"/>
        </w:rPr>
        <w:t>…</w:t>
      </w:r>
    </w:p>
    <w:p w:rsidR="00CD5AEC" w:rsidRDefault="00A6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 coordinate di contatto dell’autorità di controllo sono le seguenti: urp@gdp.it.</w:t>
      </w:r>
    </w:p>
    <w:p w:rsidR="00CD5AEC" w:rsidRDefault="00CD5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5AEC" w:rsidRDefault="00CD5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5AEC" w:rsidRDefault="00CD5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5AEC" w:rsidRDefault="00A62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Il sottoscritto dichiara di aver letto l’informativa qui riportata e</w:t>
      </w:r>
    </w:p>
    <w:p w:rsidR="00CD5AEC" w:rsidRDefault="00CD5A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5AEC" w:rsidRDefault="003329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7605">
        <w:rPr>
          <w:rFonts w:ascii="Wingdings" w:hAnsi="Wingdings" w:cs="Times New Roman"/>
          <w:color w:val="auto"/>
          <w:sz w:val="24"/>
          <w:szCs w:val="24"/>
        </w:rPr>
        <w:t></w:t>
      </w:r>
      <w:r w:rsidRPr="00D67605">
        <w:rPr>
          <w:rFonts w:ascii="Times New Roman" w:hAnsi="Times New Roman"/>
          <w:color w:val="auto"/>
        </w:rPr>
        <w:t xml:space="preserve"> </w:t>
      </w:r>
      <w:r w:rsidR="00A62A52">
        <w:rPr>
          <w:rFonts w:ascii="Times New Roman" w:hAnsi="Times New Roman"/>
          <w:b/>
          <w:bCs/>
          <w:sz w:val="20"/>
          <w:szCs w:val="20"/>
        </w:rPr>
        <w:t xml:space="preserve"> autorizza</w:t>
      </w:r>
    </w:p>
    <w:p w:rsidR="00CD5AEC" w:rsidRDefault="003329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7605">
        <w:rPr>
          <w:rFonts w:ascii="Wingdings" w:hAnsi="Wingdings" w:cs="Times New Roman"/>
          <w:color w:val="auto"/>
          <w:sz w:val="24"/>
          <w:szCs w:val="24"/>
        </w:rPr>
        <w:t></w:t>
      </w:r>
      <w:r w:rsidRPr="00D67605">
        <w:rPr>
          <w:rFonts w:ascii="Times New Roman" w:hAnsi="Times New Roman"/>
          <w:color w:val="auto"/>
        </w:rPr>
        <w:t xml:space="preserve"> </w:t>
      </w:r>
      <w:r w:rsidR="00A62A52">
        <w:rPr>
          <w:rFonts w:ascii="Times New Roman" w:hAnsi="Times New Roman"/>
          <w:b/>
          <w:bCs/>
          <w:sz w:val="20"/>
          <w:szCs w:val="20"/>
        </w:rPr>
        <w:t xml:space="preserve"> non autorizza</w:t>
      </w:r>
    </w:p>
    <w:p w:rsidR="00CD5AEC" w:rsidRDefault="00CD5A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D5AEC" w:rsidRDefault="00A62A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ind w:left="108" w:hanging="108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il trattamento dei propri dati personali per le finalità ivi indicate.</w:t>
      </w:r>
    </w:p>
    <w:p w:rsidR="00A547B4" w:rsidRDefault="00A547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ind w:left="108" w:hanging="108"/>
        <w:rPr>
          <w:rFonts w:ascii="Times New Roman" w:hAnsi="Times New Roman"/>
          <w:b/>
          <w:bCs/>
          <w:sz w:val="20"/>
          <w:szCs w:val="20"/>
        </w:rPr>
      </w:pPr>
    </w:p>
    <w:p w:rsidR="00A547B4" w:rsidRPr="00A547B4" w:rsidRDefault="00A547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ind w:left="108" w:hanging="108"/>
        <w:rPr>
          <w:rFonts w:ascii="Times New Roman" w:hAnsi="Times New Roman" w:cs="Times New Roman"/>
          <w:b/>
          <w:bCs/>
          <w:sz w:val="20"/>
          <w:szCs w:val="20"/>
        </w:rPr>
      </w:pPr>
    </w:p>
    <w:p w:rsidR="00A547B4" w:rsidRPr="00A547B4" w:rsidRDefault="00A547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ind w:left="108" w:hanging="108"/>
        <w:rPr>
          <w:rFonts w:ascii="Times New Roman" w:hAnsi="Times New Roman" w:cs="Times New Roman"/>
        </w:rPr>
      </w:pPr>
      <w:r w:rsidRPr="00A547B4">
        <w:rPr>
          <w:rFonts w:ascii="Times New Roman" w:hAnsi="Times New Roman" w:cs="Times New Roman"/>
        </w:rPr>
        <w:t xml:space="preserve">Luogo, data </w:t>
      </w:r>
      <w:r w:rsidRPr="00A547B4">
        <w:rPr>
          <w:rFonts w:ascii="Times New Roman" w:hAnsi="Times New Roman" w:cs="Times New Roman"/>
          <w:highlight w:val="green"/>
        </w:rPr>
        <w:t>…</w:t>
      </w:r>
    </w:p>
    <w:p w:rsidR="00A547B4" w:rsidRPr="00A547B4" w:rsidRDefault="00A547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A547B4" w:rsidRPr="00A547B4" w:rsidRDefault="00A547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0" w:line="240" w:lineRule="auto"/>
        <w:ind w:left="108" w:hanging="108"/>
        <w:rPr>
          <w:rFonts w:ascii="Times New Roman" w:hAnsi="Times New Roman" w:cs="Times New Roman"/>
        </w:rPr>
      </w:pPr>
      <w:r w:rsidRPr="00A547B4">
        <w:rPr>
          <w:rFonts w:ascii="Times New Roman" w:hAnsi="Times New Roman" w:cs="Times New Roman"/>
        </w:rPr>
        <w:t xml:space="preserve">Firma </w:t>
      </w:r>
      <w:r w:rsidRPr="00A547B4">
        <w:rPr>
          <w:rFonts w:ascii="Times New Roman" w:hAnsi="Times New Roman" w:cs="Times New Roman"/>
          <w:highlight w:val="green"/>
        </w:rPr>
        <w:t>…</w:t>
      </w:r>
    </w:p>
    <w:sectPr w:rsidR="00A547B4" w:rsidRPr="00A547B4" w:rsidSect="00CD5AEC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AEC" w:rsidRDefault="00CD5AEC" w:rsidP="00CD5AEC">
      <w:pPr>
        <w:spacing w:after="0" w:line="240" w:lineRule="auto"/>
      </w:pPr>
      <w:r>
        <w:separator/>
      </w:r>
    </w:p>
  </w:endnote>
  <w:endnote w:type="continuationSeparator" w:id="1">
    <w:p w:rsidR="00CD5AEC" w:rsidRDefault="00CD5AEC" w:rsidP="00CD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EC" w:rsidRDefault="00CD5AEC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AEC" w:rsidRDefault="00CD5AEC" w:rsidP="00CD5AEC">
      <w:pPr>
        <w:spacing w:after="0" w:line="240" w:lineRule="auto"/>
      </w:pPr>
      <w:r>
        <w:separator/>
      </w:r>
    </w:p>
  </w:footnote>
  <w:footnote w:type="continuationSeparator" w:id="1">
    <w:p w:rsidR="00CD5AEC" w:rsidRDefault="00CD5AEC" w:rsidP="00CD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EC" w:rsidRDefault="00CD5AEC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proofState w:spelling="clean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5AEC"/>
    <w:rsid w:val="0033294D"/>
    <w:rsid w:val="004A625C"/>
    <w:rsid w:val="006511D6"/>
    <w:rsid w:val="00A547B4"/>
    <w:rsid w:val="00A62A52"/>
    <w:rsid w:val="00C4201E"/>
    <w:rsid w:val="00CD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D5AE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D5AEC"/>
    <w:rPr>
      <w:u w:val="single"/>
    </w:rPr>
  </w:style>
  <w:style w:type="table" w:customStyle="1" w:styleId="TableNormal">
    <w:name w:val="Table Normal"/>
    <w:rsid w:val="00CD5A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CD5AE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sid w:val="00CD5AEC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Aste</dc:creator>
  <cp:lastModifiedBy>alessandro.aste</cp:lastModifiedBy>
  <cp:revision>5</cp:revision>
  <dcterms:created xsi:type="dcterms:W3CDTF">2019-02-23T16:08:00Z</dcterms:created>
  <dcterms:modified xsi:type="dcterms:W3CDTF">2019-02-27T08:02:00Z</dcterms:modified>
</cp:coreProperties>
</file>