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bookmarkStart w:id="0" w:name="_GoBack"/>
      <w:bookmarkEnd w:id="0"/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D714F">
        <w:rPr>
          <w:rFonts w:asciiTheme="minorHAnsi" w:hAnsiTheme="minorHAnsi" w:cs="Arial"/>
          <w:color w:val="002060"/>
          <w:sz w:val="22"/>
          <w:szCs w:val="22"/>
        </w:rPr>
        <w:t>26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1D714F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D714F">
        <w:rPr>
          <w:rFonts w:asciiTheme="minorHAnsi" w:hAnsiTheme="minorHAnsi" w:cs="Arial"/>
          <w:color w:val="002060"/>
          <w:sz w:val="22"/>
          <w:szCs w:val="22"/>
        </w:rPr>
        <w:t xml:space="preserve">maggio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434277" w:rsidRDefault="00434277" w:rsidP="004342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b/>
          <w:sz w:val="26"/>
          <w:szCs w:val="26"/>
        </w:rPr>
      </w:pPr>
    </w:p>
    <w:p w:rsidR="00434277" w:rsidRDefault="00434277" w:rsidP="004342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434277">
        <w:rPr>
          <w:rFonts w:asciiTheme="minorHAnsi" w:hAnsiTheme="minorHAnsi" w:cs="Arial"/>
          <w:b/>
          <w:color w:val="002060"/>
          <w:sz w:val="36"/>
          <w:szCs w:val="36"/>
        </w:rPr>
        <w:t>Studio dell</w:t>
      </w:r>
      <w:r>
        <w:rPr>
          <w:rFonts w:asciiTheme="minorHAnsi" w:hAnsiTheme="minorHAnsi" w:cs="Arial"/>
          <w:b/>
          <w:color w:val="002060"/>
          <w:sz w:val="36"/>
          <w:szCs w:val="36"/>
        </w:rPr>
        <w:t>a</w:t>
      </w:r>
      <w:r w:rsidRPr="00434277">
        <w:rPr>
          <w:rFonts w:asciiTheme="minorHAnsi" w:hAnsiTheme="minorHAnsi" w:cs="Arial"/>
          <w:b/>
          <w:color w:val="002060"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color w:val="002060"/>
          <w:sz w:val="36"/>
          <w:szCs w:val="36"/>
        </w:rPr>
        <w:t>t</w:t>
      </w:r>
      <w:r w:rsidRPr="00434277">
        <w:rPr>
          <w:rFonts w:asciiTheme="minorHAnsi" w:hAnsiTheme="minorHAnsi" w:cs="Arial"/>
          <w:b/>
          <w:color w:val="002060"/>
          <w:sz w:val="36"/>
          <w:szCs w:val="36"/>
        </w:rPr>
        <w:t xml:space="preserve">eologia, la Diocesi dà vita all’Istituto </w:t>
      </w:r>
      <w:proofErr w:type="spellStart"/>
      <w:r w:rsidRPr="00434277">
        <w:rPr>
          <w:rFonts w:asciiTheme="minorHAnsi" w:hAnsiTheme="minorHAnsi" w:cs="Arial"/>
          <w:b/>
          <w:color w:val="002060"/>
          <w:sz w:val="36"/>
          <w:szCs w:val="36"/>
        </w:rPr>
        <w:t>Guardini</w:t>
      </w:r>
      <w:proofErr w:type="spellEnd"/>
    </w:p>
    <w:p w:rsidR="00EF77F8" w:rsidRDefault="00434277" w:rsidP="00EF77F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>
        <w:rPr>
          <w:rFonts w:asciiTheme="minorHAnsi" w:hAnsiTheme="minorHAnsi" w:cs="Arial"/>
          <w:b/>
          <w:color w:val="002060"/>
          <w:sz w:val="36"/>
          <w:szCs w:val="36"/>
        </w:rPr>
        <w:t>Vescovo Lauro: “</w:t>
      </w:r>
      <w:r w:rsidR="00EF77F8">
        <w:rPr>
          <w:rFonts w:asciiTheme="minorHAnsi" w:hAnsiTheme="minorHAnsi" w:cs="Arial"/>
          <w:b/>
          <w:color w:val="002060"/>
          <w:sz w:val="36"/>
          <w:szCs w:val="36"/>
        </w:rPr>
        <w:t>Fiore all’occhiello, i</w:t>
      </w:r>
      <w:r>
        <w:rPr>
          <w:rFonts w:asciiTheme="minorHAnsi" w:hAnsiTheme="minorHAnsi" w:cs="Arial"/>
          <w:b/>
          <w:color w:val="002060"/>
          <w:sz w:val="36"/>
          <w:szCs w:val="36"/>
        </w:rPr>
        <w:t>n dialogo con territorio</w:t>
      </w:r>
      <w:r w:rsidR="00EF77F8">
        <w:rPr>
          <w:rFonts w:asciiTheme="minorHAnsi" w:hAnsiTheme="minorHAnsi" w:cs="Arial"/>
          <w:b/>
          <w:color w:val="002060"/>
          <w:sz w:val="36"/>
          <w:szCs w:val="36"/>
        </w:rPr>
        <w:t>”</w:t>
      </w:r>
    </w:p>
    <w:p w:rsidR="00EF77F8" w:rsidRPr="00EF77F8" w:rsidRDefault="00EF77F8" w:rsidP="00EF77F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0"/>
          <w:szCs w:val="20"/>
        </w:rPr>
      </w:pPr>
    </w:p>
    <w:p w:rsidR="00EF77F8" w:rsidRPr="00EF77F8" w:rsidRDefault="00C1258A" w:rsidP="004342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Da settembre i</w:t>
      </w:r>
      <w:r w:rsidR="00EF77F8" w:rsidRPr="00EF77F8">
        <w:rPr>
          <w:rFonts w:asciiTheme="minorHAnsi" w:hAnsiTheme="minorHAnsi" w:cs="Arial"/>
          <w:b/>
          <w:color w:val="002060"/>
          <w:sz w:val="28"/>
          <w:szCs w:val="28"/>
        </w:rPr>
        <w:t>mportante novità formativa</w:t>
      </w:r>
      <w:r>
        <w:rPr>
          <w:rFonts w:asciiTheme="minorHAnsi" w:hAnsiTheme="minorHAnsi" w:cs="Arial"/>
          <w:b/>
          <w:color w:val="002060"/>
          <w:sz w:val="28"/>
          <w:szCs w:val="28"/>
        </w:rPr>
        <w:t>,</w:t>
      </w:r>
      <w:r w:rsidR="00EF77F8" w:rsidRPr="00EF77F8">
        <w:rPr>
          <w:rFonts w:asciiTheme="minorHAnsi" w:hAnsiTheme="minorHAnsi" w:cs="Arial"/>
          <w:b/>
          <w:color w:val="002060"/>
          <w:sz w:val="28"/>
          <w:szCs w:val="28"/>
        </w:rPr>
        <w:t xml:space="preserve"> dopo la chiusura del Corso di FBK</w:t>
      </w:r>
      <w:r>
        <w:rPr>
          <w:rFonts w:asciiTheme="minorHAnsi" w:hAnsiTheme="minorHAnsi" w:cs="Arial"/>
          <w:b/>
          <w:color w:val="002060"/>
          <w:sz w:val="28"/>
          <w:szCs w:val="28"/>
        </w:rPr>
        <w:t>.</w:t>
      </w:r>
    </w:p>
    <w:p w:rsidR="00434277" w:rsidRPr="00EF77F8" w:rsidRDefault="00C1258A" w:rsidP="004342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28"/>
          <w:szCs w:val="28"/>
        </w:rPr>
      </w:pPr>
      <w:r>
        <w:rPr>
          <w:rFonts w:asciiTheme="minorHAnsi" w:hAnsiTheme="minorHAnsi" w:cs="Arial"/>
          <w:b/>
          <w:color w:val="002060"/>
          <w:sz w:val="28"/>
          <w:szCs w:val="28"/>
        </w:rPr>
        <w:t>D</w:t>
      </w:r>
      <w:r w:rsidR="00434277" w:rsidRPr="00EF77F8">
        <w:rPr>
          <w:rFonts w:asciiTheme="minorHAnsi" w:hAnsiTheme="minorHAnsi" w:cs="Arial"/>
          <w:b/>
          <w:color w:val="002060"/>
          <w:sz w:val="28"/>
          <w:szCs w:val="28"/>
        </w:rPr>
        <w:t>estinatari</w:t>
      </w:r>
      <w:r>
        <w:rPr>
          <w:rFonts w:asciiTheme="minorHAnsi" w:hAnsiTheme="minorHAnsi" w:cs="Arial"/>
          <w:b/>
          <w:color w:val="002060"/>
          <w:sz w:val="28"/>
          <w:szCs w:val="28"/>
        </w:rPr>
        <w:t>:</w:t>
      </w:r>
      <w:r w:rsidR="00434277" w:rsidRPr="00EF77F8">
        <w:rPr>
          <w:rFonts w:asciiTheme="minorHAnsi" w:hAnsiTheme="minorHAnsi" w:cs="Arial"/>
          <w:b/>
          <w:color w:val="002060"/>
          <w:sz w:val="28"/>
          <w:szCs w:val="28"/>
        </w:rPr>
        <w:t xml:space="preserve"> insegnanti di </w:t>
      </w:r>
      <w:r w:rsidR="0091143A">
        <w:rPr>
          <w:rFonts w:asciiTheme="minorHAnsi" w:hAnsiTheme="minorHAnsi" w:cs="Arial"/>
          <w:b/>
          <w:color w:val="002060"/>
          <w:sz w:val="28"/>
          <w:szCs w:val="28"/>
        </w:rPr>
        <w:t>r</w:t>
      </w:r>
      <w:r w:rsidR="00434277" w:rsidRPr="00EF77F8">
        <w:rPr>
          <w:rFonts w:asciiTheme="minorHAnsi" w:hAnsiTheme="minorHAnsi" w:cs="Arial"/>
          <w:b/>
          <w:color w:val="002060"/>
          <w:sz w:val="28"/>
          <w:szCs w:val="28"/>
        </w:rPr>
        <w:t>eligione</w:t>
      </w:r>
      <w:r w:rsidR="00EF77F8">
        <w:rPr>
          <w:rFonts w:asciiTheme="minorHAnsi" w:hAnsiTheme="minorHAnsi" w:cs="Arial"/>
          <w:b/>
          <w:color w:val="002060"/>
          <w:sz w:val="28"/>
          <w:szCs w:val="28"/>
        </w:rPr>
        <w:t>, ma non solo</w:t>
      </w:r>
      <w:r w:rsidR="0091143A">
        <w:rPr>
          <w:rFonts w:asciiTheme="minorHAnsi" w:hAnsiTheme="minorHAnsi" w:cs="Arial"/>
          <w:b/>
          <w:color w:val="002060"/>
          <w:sz w:val="28"/>
          <w:szCs w:val="28"/>
        </w:rPr>
        <w:t>.</w:t>
      </w:r>
    </w:p>
    <w:p w:rsidR="00434277" w:rsidRPr="00EF77F8" w:rsidRDefault="00434277" w:rsidP="00434277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jc w:val="both"/>
        <w:rPr>
          <w:rFonts w:asciiTheme="minorHAnsi" w:hAnsiTheme="minorHAnsi" w:cs="Arial"/>
          <w:color w:val="002060"/>
          <w:sz w:val="28"/>
          <w:szCs w:val="28"/>
        </w:rPr>
      </w:pPr>
    </w:p>
    <w:p w:rsidR="00434277" w:rsidRDefault="00434277" w:rsidP="00C1258A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</w:p>
    <w:p w:rsidR="00C1258A" w:rsidRPr="00C1258A" w:rsidRDefault="00434277" w:rsidP="00C1258A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C1258A">
        <w:rPr>
          <w:rFonts w:asciiTheme="minorHAnsi" w:hAnsiTheme="minorHAnsi" w:cs="Arial"/>
          <w:b/>
          <w:sz w:val="26"/>
          <w:szCs w:val="26"/>
        </w:rPr>
        <w:t>L’annuncio è ufficiale: in settembre comincerà l’attività il nuovo Istituto Superiore di Scienze Religiose (ISSR) della Diocesi di Trento</w:t>
      </w:r>
      <w:r w:rsidR="00C1258A" w:rsidRPr="00C1258A">
        <w:rPr>
          <w:rFonts w:asciiTheme="minorHAnsi" w:hAnsiTheme="minorHAnsi" w:cs="Arial"/>
          <w:b/>
          <w:sz w:val="26"/>
          <w:szCs w:val="26"/>
        </w:rPr>
        <w:t>,</w:t>
      </w:r>
      <w:r w:rsidRPr="00C1258A">
        <w:rPr>
          <w:rFonts w:asciiTheme="minorHAnsi" w:hAnsiTheme="minorHAnsi" w:cs="Arial"/>
          <w:b/>
          <w:sz w:val="26"/>
          <w:szCs w:val="26"/>
        </w:rPr>
        <w:t xml:space="preserve"> intitolato al filosofo </w:t>
      </w:r>
      <w:r w:rsidR="00C1258A" w:rsidRPr="00C1258A">
        <w:rPr>
          <w:rFonts w:asciiTheme="minorHAnsi" w:hAnsiTheme="minorHAnsi" w:cs="Arial"/>
          <w:b/>
          <w:sz w:val="26"/>
          <w:szCs w:val="26"/>
        </w:rPr>
        <w:t xml:space="preserve">italo-tedesco Romano </w:t>
      </w:r>
      <w:proofErr w:type="spellStart"/>
      <w:r w:rsidR="00C1258A" w:rsidRPr="00C1258A">
        <w:rPr>
          <w:rFonts w:asciiTheme="minorHAnsi" w:hAnsiTheme="minorHAnsi" w:cs="Arial"/>
          <w:b/>
          <w:sz w:val="26"/>
          <w:szCs w:val="26"/>
        </w:rPr>
        <w:t>Guardini</w:t>
      </w:r>
      <w:proofErr w:type="spellEnd"/>
      <w:r w:rsidR="00C1258A" w:rsidRPr="00C1258A">
        <w:rPr>
          <w:rFonts w:asciiTheme="minorHAnsi" w:hAnsiTheme="minorHAnsi" w:cs="Arial"/>
          <w:b/>
          <w:sz w:val="26"/>
          <w:szCs w:val="26"/>
        </w:rPr>
        <w:t xml:space="preserve">. </w:t>
      </w:r>
    </w:p>
    <w:p w:rsidR="00E5598F" w:rsidRDefault="00434277" w:rsidP="00C1258A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34277">
        <w:rPr>
          <w:rFonts w:asciiTheme="minorHAnsi" w:hAnsiTheme="minorHAnsi" w:cs="Arial"/>
          <w:sz w:val="26"/>
          <w:szCs w:val="26"/>
        </w:rPr>
        <w:t>Approvato nello scorso aprile dalla Congregazione per l’Educazione Cattolica</w:t>
      </w:r>
      <w:r w:rsidR="00843F65">
        <w:rPr>
          <w:rFonts w:asciiTheme="minorHAnsi" w:hAnsiTheme="minorHAnsi" w:cs="Arial"/>
          <w:sz w:val="26"/>
          <w:szCs w:val="26"/>
        </w:rPr>
        <w:t>,</w:t>
      </w:r>
      <w:r w:rsidRPr="00434277">
        <w:rPr>
          <w:rFonts w:asciiTheme="minorHAnsi" w:hAnsiTheme="minorHAnsi" w:cs="Arial"/>
          <w:sz w:val="26"/>
          <w:szCs w:val="26"/>
        </w:rPr>
        <w:t xml:space="preserve"> </w:t>
      </w:r>
      <w:r w:rsidR="00843F65">
        <w:rPr>
          <w:rFonts w:asciiTheme="minorHAnsi" w:hAnsiTheme="minorHAnsi" w:cs="Arial"/>
          <w:sz w:val="26"/>
          <w:szCs w:val="26"/>
        </w:rPr>
        <w:t>sarà</w:t>
      </w:r>
      <w:r w:rsidRPr="00434277">
        <w:rPr>
          <w:rFonts w:asciiTheme="minorHAnsi" w:hAnsiTheme="minorHAnsi" w:cs="Arial"/>
          <w:sz w:val="26"/>
          <w:szCs w:val="26"/>
        </w:rPr>
        <w:t xml:space="preserve"> collegato con la Facoltà Teologica del Triveneto</w:t>
      </w:r>
      <w:r w:rsidR="00843F65">
        <w:rPr>
          <w:rFonts w:asciiTheme="minorHAnsi" w:hAnsiTheme="minorHAnsi" w:cs="Arial"/>
          <w:sz w:val="26"/>
          <w:szCs w:val="26"/>
        </w:rPr>
        <w:t xml:space="preserve"> con sede a Padova.</w:t>
      </w:r>
      <w:r w:rsidRPr="00434277">
        <w:rPr>
          <w:rFonts w:asciiTheme="minorHAnsi" w:hAnsiTheme="minorHAnsi" w:cs="Arial"/>
          <w:sz w:val="26"/>
          <w:szCs w:val="26"/>
        </w:rPr>
        <w:t xml:space="preserve"> </w:t>
      </w:r>
      <w:r w:rsidR="00843F65">
        <w:rPr>
          <w:rFonts w:asciiTheme="minorHAnsi" w:hAnsiTheme="minorHAnsi" w:cs="Arial"/>
          <w:sz w:val="26"/>
          <w:szCs w:val="26"/>
        </w:rPr>
        <w:t>L</w:t>
      </w:r>
      <w:r w:rsidRPr="00434277">
        <w:rPr>
          <w:rFonts w:asciiTheme="minorHAnsi" w:hAnsiTheme="minorHAnsi" w:cs="Arial"/>
          <w:sz w:val="26"/>
          <w:szCs w:val="26"/>
        </w:rPr>
        <w:t xml:space="preserve">’ISSR formerà gli insegnanti di </w:t>
      </w:r>
      <w:r>
        <w:rPr>
          <w:rFonts w:asciiTheme="minorHAnsi" w:hAnsiTheme="minorHAnsi" w:cs="Arial"/>
          <w:sz w:val="26"/>
          <w:szCs w:val="26"/>
        </w:rPr>
        <w:t>r</w:t>
      </w:r>
      <w:r w:rsidRPr="00434277">
        <w:rPr>
          <w:rFonts w:asciiTheme="minorHAnsi" w:hAnsiTheme="minorHAnsi" w:cs="Arial"/>
          <w:sz w:val="26"/>
          <w:szCs w:val="26"/>
        </w:rPr>
        <w:t xml:space="preserve">eligione </w:t>
      </w:r>
      <w:r>
        <w:rPr>
          <w:rFonts w:asciiTheme="minorHAnsi" w:hAnsiTheme="minorHAnsi" w:cs="Arial"/>
          <w:sz w:val="26"/>
          <w:szCs w:val="26"/>
        </w:rPr>
        <w:t>c</w:t>
      </w:r>
      <w:r w:rsidRPr="00434277">
        <w:rPr>
          <w:rFonts w:asciiTheme="minorHAnsi" w:hAnsiTheme="minorHAnsi" w:cs="Arial"/>
          <w:sz w:val="26"/>
          <w:szCs w:val="26"/>
        </w:rPr>
        <w:t xml:space="preserve">attolica </w:t>
      </w:r>
      <w:r>
        <w:rPr>
          <w:rFonts w:asciiTheme="minorHAnsi" w:hAnsiTheme="minorHAnsi" w:cs="Arial"/>
          <w:sz w:val="26"/>
          <w:szCs w:val="26"/>
        </w:rPr>
        <w:t xml:space="preserve">(IRC) </w:t>
      </w:r>
      <w:r w:rsidRPr="00434277">
        <w:rPr>
          <w:rFonts w:asciiTheme="minorHAnsi" w:hAnsiTheme="minorHAnsi" w:cs="Arial"/>
          <w:sz w:val="26"/>
          <w:szCs w:val="26"/>
        </w:rPr>
        <w:t>per le scuole di ogni ordine e grado</w:t>
      </w:r>
      <w:r w:rsidR="00843F65">
        <w:rPr>
          <w:rFonts w:asciiTheme="minorHAnsi" w:hAnsiTheme="minorHAnsi" w:cs="Arial"/>
          <w:sz w:val="26"/>
          <w:szCs w:val="26"/>
        </w:rPr>
        <w:t>;</w:t>
      </w:r>
      <w:r w:rsidRPr="00434277">
        <w:rPr>
          <w:rFonts w:asciiTheme="minorHAnsi" w:hAnsiTheme="minorHAnsi" w:cs="Arial"/>
          <w:sz w:val="26"/>
          <w:szCs w:val="26"/>
        </w:rPr>
        <w:t xml:space="preserve"> </w:t>
      </w:r>
      <w:r w:rsidR="00843F65">
        <w:rPr>
          <w:rFonts w:asciiTheme="minorHAnsi" w:hAnsiTheme="minorHAnsi" w:cs="Arial"/>
          <w:sz w:val="26"/>
          <w:szCs w:val="26"/>
        </w:rPr>
        <w:t>i</w:t>
      </w:r>
      <w:r w:rsidRPr="00434277">
        <w:rPr>
          <w:rFonts w:asciiTheme="minorHAnsi" w:hAnsiTheme="minorHAnsi" w:cs="Arial"/>
          <w:sz w:val="26"/>
          <w:szCs w:val="26"/>
        </w:rPr>
        <w:t>n questo senso, prenderà il posto del Corso Superiore di Scienze Religiose</w:t>
      </w:r>
      <w:r w:rsidR="00C1258A">
        <w:rPr>
          <w:rFonts w:asciiTheme="minorHAnsi" w:hAnsiTheme="minorHAnsi" w:cs="Arial"/>
          <w:sz w:val="26"/>
          <w:szCs w:val="26"/>
        </w:rPr>
        <w:t>,</w:t>
      </w:r>
      <w:r w:rsidRPr="00434277">
        <w:rPr>
          <w:rFonts w:asciiTheme="minorHAnsi" w:hAnsiTheme="minorHAnsi" w:cs="Arial"/>
          <w:sz w:val="26"/>
          <w:szCs w:val="26"/>
        </w:rPr>
        <w:t xml:space="preserve"> </w:t>
      </w:r>
      <w:r w:rsidR="00F860CE">
        <w:rPr>
          <w:rFonts w:asciiTheme="minorHAnsi" w:hAnsiTheme="minorHAnsi" w:cs="Arial"/>
          <w:sz w:val="26"/>
          <w:szCs w:val="26"/>
        </w:rPr>
        <w:t xml:space="preserve">da quest’anno </w:t>
      </w:r>
      <w:r w:rsidR="00E5598F">
        <w:rPr>
          <w:rFonts w:asciiTheme="minorHAnsi" w:hAnsiTheme="minorHAnsi" w:cs="Arial"/>
          <w:sz w:val="26"/>
          <w:szCs w:val="26"/>
        </w:rPr>
        <w:t xml:space="preserve">non più </w:t>
      </w:r>
      <w:r w:rsidR="00C1258A">
        <w:rPr>
          <w:rFonts w:asciiTheme="minorHAnsi" w:hAnsiTheme="minorHAnsi" w:cs="Arial"/>
          <w:sz w:val="26"/>
          <w:szCs w:val="26"/>
        </w:rPr>
        <w:t xml:space="preserve">attivato </w:t>
      </w:r>
      <w:r w:rsidR="00E5598F">
        <w:rPr>
          <w:rFonts w:asciiTheme="minorHAnsi" w:hAnsiTheme="minorHAnsi" w:cs="Arial"/>
          <w:sz w:val="26"/>
          <w:szCs w:val="26"/>
        </w:rPr>
        <w:t>da</w:t>
      </w:r>
      <w:r w:rsidRPr="00434277">
        <w:rPr>
          <w:rFonts w:asciiTheme="minorHAnsi" w:hAnsiTheme="minorHAnsi" w:cs="Arial"/>
          <w:sz w:val="26"/>
          <w:szCs w:val="26"/>
        </w:rPr>
        <w:t xml:space="preserve"> FBK.</w:t>
      </w:r>
      <w:r w:rsidR="00E5598F">
        <w:rPr>
          <w:rFonts w:asciiTheme="minorHAnsi" w:hAnsiTheme="minorHAnsi" w:cs="Arial"/>
          <w:sz w:val="26"/>
          <w:szCs w:val="26"/>
        </w:rPr>
        <w:t xml:space="preserve"> </w:t>
      </w:r>
      <w:r w:rsidR="00E5598F" w:rsidRPr="003E075A">
        <w:rPr>
          <w:rFonts w:asciiTheme="minorHAnsi" w:hAnsiTheme="minorHAnsi" w:cs="Arial"/>
          <w:sz w:val="26"/>
          <w:szCs w:val="26"/>
        </w:rPr>
        <w:t xml:space="preserve">Il percorso accademico </w:t>
      </w:r>
      <w:r w:rsidR="00E5598F">
        <w:rPr>
          <w:rFonts w:asciiTheme="minorHAnsi" w:hAnsiTheme="minorHAnsi" w:cs="Arial"/>
          <w:sz w:val="26"/>
          <w:szCs w:val="26"/>
        </w:rPr>
        <w:t>del</w:t>
      </w:r>
      <w:r w:rsidR="00C1258A">
        <w:rPr>
          <w:rFonts w:asciiTheme="minorHAnsi" w:hAnsiTheme="minorHAnsi" w:cs="Arial"/>
          <w:sz w:val="26"/>
          <w:szCs w:val="26"/>
        </w:rPr>
        <w:t xml:space="preserve"> nuovo </w:t>
      </w:r>
      <w:r w:rsidR="00E5598F">
        <w:rPr>
          <w:rFonts w:asciiTheme="minorHAnsi" w:hAnsiTheme="minorHAnsi" w:cs="Arial"/>
          <w:sz w:val="26"/>
          <w:szCs w:val="26"/>
        </w:rPr>
        <w:t xml:space="preserve">Istituto </w:t>
      </w:r>
      <w:proofErr w:type="spellStart"/>
      <w:r w:rsidR="00E5598F">
        <w:rPr>
          <w:rFonts w:asciiTheme="minorHAnsi" w:hAnsiTheme="minorHAnsi" w:cs="Arial"/>
          <w:sz w:val="26"/>
          <w:szCs w:val="26"/>
        </w:rPr>
        <w:t>Guardini</w:t>
      </w:r>
      <w:proofErr w:type="spellEnd"/>
      <w:r w:rsidR="00E5598F">
        <w:rPr>
          <w:rFonts w:asciiTheme="minorHAnsi" w:hAnsiTheme="minorHAnsi" w:cs="Arial"/>
          <w:sz w:val="26"/>
          <w:szCs w:val="26"/>
        </w:rPr>
        <w:t xml:space="preserve"> </w:t>
      </w:r>
      <w:r w:rsidR="00E5598F" w:rsidRPr="003E075A">
        <w:rPr>
          <w:rFonts w:asciiTheme="minorHAnsi" w:hAnsiTheme="minorHAnsi" w:cs="Arial"/>
          <w:sz w:val="26"/>
          <w:szCs w:val="26"/>
        </w:rPr>
        <w:t xml:space="preserve">sarà strutturato </w:t>
      </w:r>
      <w:r w:rsidR="00E5598F">
        <w:rPr>
          <w:rFonts w:asciiTheme="minorHAnsi" w:hAnsiTheme="minorHAnsi" w:cs="Arial"/>
          <w:sz w:val="26"/>
          <w:szCs w:val="26"/>
        </w:rPr>
        <w:t>s</w:t>
      </w:r>
      <w:r w:rsidR="00E5598F" w:rsidRPr="003E075A">
        <w:rPr>
          <w:rFonts w:asciiTheme="minorHAnsi" w:hAnsiTheme="minorHAnsi" w:cs="Arial"/>
          <w:sz w:val="26"/>
          <w:szCs w:val="26"/>
        </w:rPr>
        <w:t>econdo un triennio inziale, che si chiuderà con la Laurea in Scienze religiose, e un biennio di specializzazione, atto a conseguire la Laurea Magistrale in Scienze religiose.</w:t>
      </w:r>
    </w:p>
    <w:p w:rsidR="00434277" w:rsidRDefault="00434277" w:rsidP="00C1258A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L</w:t>
      </w:r>
      <w:r w:rsidRPr="00434277">
        <w:rPr>
          <w:rFonts w:asciiTheme="minorHAnsi" w:hAnsiTheme="minorHAnsi" w:cs="Arial"/>
          <w:sz w:val="26"/>
          <w:szCs w:val="26"/>
        </w:rPr>
        <w:t xml:space="preserve">’offerta del nuovo Istituto </w:t>
      </w:r>
      <w:proofErr w:type="spellStart"/>
      <w:r w:rsidR="00E5598F">
        <w:rPr>
          <w:rFonts w:asciiTheme="minorHAnsi" w:hAnsiTheme="minorHAnsi" w:cs="Arial"/>
          <w:sz w:val="26"/>
          <w:szCs w:val="26"/>
        </w:rPr>
        <w:t>Guardini</w:t>
      </w:r>
      <w:proofErr w:type="spellEnd"/>
      <w:r w:rsidR="00E5598F">
        <w:rPr>
          <w:rFonts w:asciiTheme="minorHAnsi" w:hAnsiTheme="minorHAnsi" w:cs="Arial"/>
          <w:sz w:val="26"/>
          <w:szCs w:val="26"/>
        </w:rPr>
        <w:t xml:space="preserve"> </w:t>
      </w:r>
      <w:r w:rsidRPr="00434277">
        <w:rPr>
          <w:rFonts w:asciiTheme="minorHAnsi" w:hAnsiTheme="minorHAnsi" w:cs="Arial"/>
          <w:sz w:val="26"/>
          <w:szCs w:val="26"/>
        </w:rPr>
        <w:t xml:space="preserve">non </w:t>
      </w:r>
      <w:r w:rsidR="00E5598F">
        <w:rPr>
          <w:rFonts w:asciiTheme="minorHAnsi" w:hAnsiTheme="minorHAnsi" w:cs="Arial"/>
          <w:sz w:val="26"/>
          <w:szCs w:val="26"/>
        </w:rPr>
        <w:t xml:space="preserve">sarà </w:t>
      </w:r>
      <w:r>
        <w:rPr>
          <w:rFonts w:asciiTheme="minorHAnsi" w:hAnsiTheme="minorHAnsi" w:cs="Arial"/>
          <w:sz w:val="26"/>
          <w:szCs w:val="26"/>
        </w:rPr>
        <w:t>tuttavia</w:t>
      </w:r>
      <w:r w:rsidRPr="00434277">
        <w:rPr>
          <w:rFonts w:asciiTheme="minorHAnsi" w:hAnsiTheme="minorHAnsi" w:cs="Arial"/>
          <w:sz w:val="26"/>
          <w:szCs w:val="26"/>
        </w:rPr>
        <w:t xml:space="preserve"> </w:t>
      </w:r>
      <w:r w:rsidR="00E5598F">
        <w:rPr>
          <w:rFonts w:asciiTheme="minorHAnsi" w:hAnsiTheme="minorHAnsi" w:cs="Arial"/>
          <w:sz w:val="26"/>
          <w:szCs w:val="26"/>
        </w:rPr>
        <w:t>li</w:t>
      </w:r>
      <w:r w:rsidR="00F836BF">
        <w:rPr>
          <w:rFonts w:asciiTheme="minorHAnsi" w:hAnsiTheme="minorHAnsi" w:cs="Arial"/>
          <w:sz w:val="26"/>
          <w:szCs w:val="26"/>
        </w:rPr>
        <w:t>mitata ai futuri insegnanti di r</w:t>
      </w:r>
      <w:r w:rsidR="00E5598F">
        <w:rPr>
          <w:rFonts w:asciiTheme="minorHAnsi" w:hAnsiTheme="minorHAnsi" w:cs="Arial"/>
          <w:sz w:val="26"/>
          <w:szCs w:val="26"/>
        </w:rPr>
        <w:t>eligione</w:t>
      </w:r>
      <w:r w:rsidRPr="00434277">
        <w:rPr>
          <w:rFonts w:asciiTheme="minorHAnsi" w:hAnsiTheme="minorHAnsi" w:cs="Arial"/>
          <w:sz w:val="26"/>
          <w:szCs w:val="26"/>
        </w:rPr>
        <w:t xml:space="preserve">, ma aperta a </w:t>
      </w:r>
      <w:r w:rsidR="00E5598F">
        <w:rPr>
          <w:rFonts w:asciiTheme="minorHAnsi" w:hAnsiTheme="minorHAnsi" w:cs="Arial"/>
          <w:sz w:val="26"/>
          <w:szCs w:val="26"/>
        </w:rPr>
        <w:t>chiunque intenda approfondire l’ambito teologico con un approccio accademico</w:t>
      </w:r>
      <w:r w:rsidRPr="00434277">
        <w:rPr>
          <w:rFonts w:asciiTheme="minorHAnsi" w:hAnsiTheme="minorHAnsi" w:cs="Arial"/>
          <w:sz w:val="26"/>
          <w:szCs w:val="26"/>
        </w:rPr>
        <w:t xml:space="preserve">. “Vorrei che fosse un fiore all’occhiello della cultura locale, in dialogo col territorio”, auspica l’Arcivescovo Tisi a Vita Trentina, che dedica due pagine speciali </w:t>
      </w:r>
      <w:r>
        <w:rPr>
          <w:rFonts w:asciiTheme="minorHAnsi" w:hAnsiTheme="minorHAnsi" w:cs="Arial"/>
          <w:sz w:val="26"/>
          <w:szCs w:val="26"/>
        </w:rPr>
        <w:t xml:space="preserve">dell’ultimo numero </w:t>
      </w:r>
      <w:r w:rsidRPr="00434277">
        <w:rPr>
          <w:rFonts w:asciiTheme="minorHAnsi" w:hAnsiTheme="minorHAnsi" w:cs="Arial"/>
          <w:sz w:val="26"/>
          <w:szCs w:val="26"/>
        </w:rPr>
        <w:t>all’importante novità.</w:t>
      </w:r>
    </w:p>
    <w:p w:rsidR="003C57D9" w:rsidRPr="00434277" w:rsidRDefault="003C57D9" w:rsidP="003C57D9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Le iscrizioni al nuovo Istituto di Scienze Religiose saranno aperte nelle prossime settimane: informazioni al numero telefonico 0461/912007 e su www.diocesitn.it.</w:t>
      </w:r>
    </w:p>
    <w:p w:rsidR="0091143A" w:rsidRPr="00434277" w:rsidRDefault="00434277" w:rsidP="00C1258A">
      <w:pPr>
        <w:pStyle w:val="Contenutotabella"/>
        <w:tabs>
          <w:tab w:val="left" w:pos="7371"/>
          <w:tab w:val="left" w:pos="8080"/>
          <w:tab w:val="left" w:pos="8505"/>
        </w:tabs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434277">
        <w:rPr>
          <w:rFonts w:asciiTheme="minorHAnsi" w:hAnsiTheme="minorHAnsi" w:cs="Arial"/>
          <w:sz w:val="26"/>
          <w:szCs w:val="26"/>
        </w:rPr>
        <w:t>In contemporanea, si rinnova anche la formazione teologica per i seminaristi con la nascita di un nuovo ITA (Istituto teologico accademico), sempre legato alla Facoltà triveneta e in sinergia con l’ISSR.</w:t>
      </w:r>
      <w:r w:rsidR="003E075A">
        <w:rPr>
          <w:rFonts w:asciiTheme="minorHAnsi" w:hAnsiTheme="minorHAnsi" w:cs="Arial"/>
          <w:sz w:val="26"/>
          <w:szCs w:val="26"/>
        </w:rPr>
        <w:t xml:space="preserve"> </w:t>
      </w:r>
    </w:p>
    <w:sectPr w:rsidR="0091143A" w:rsidRPr="0043427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9602B"/>
    <w:rsid w:val="001C6E95"/>
    <w:rsid w:val="001D63D2"/>
    <w:rsid w:val="001D714F"/>
    <w:rsid w:val="00215D62"/>
    <w:rsid w:val="00234B16"/>
    <w:rsid w:val="00260042"/>
    <w:rsid w:val="00263728"/>
    <w:rsid w:val="002B28E0"/>
    <w:rsid w:val="002E3FCF"/>
    <w:rsid w:val="002F0051"/>
    <w:rsid w:val="002F021A"/>
    <w:rsid w:val="003C57D9"/>
    <w:rsid w:val="003E075A"/>
    <w:rsid w:val="00430624"/>
    <w:rsid w:val="00434277"/>
    <w:rsid w:val="004C64CC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1160D"/>
    <w:rsid w:val="00843F65"/>
    <w:rsid w:val="00867242"/>
    <w:rsid w:val="008720A0"/>
    <w:rsid w:val="008B0CE0"/>
    <w:rsid w:val="008B7C55"/>
    <w:rsid w:val="008E45E9"/>
    <w:rsid w:val="0091143A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37CA8"/>
    <w:rsid w:val="00BA16F4"/>
    <w:rsid w:val="00BB19C3"/>
    <w:rsid w:val="00BD3255"/>
    <w:rsid w:val="00C1258A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5598F"/>
    <w:rsid w:val="00E708CE"/>
    <w:rsid w:val="00ED4202"/>
    <w:rsid w:val="00EF77F8"/>
    <w:rsid w:val="00F462C9"/>
    <w:rsid w:val="00F47488"/>
    <w:rsid w:val="00F6623F"/>
    <w:rsid w:val="00F836BF"/>
    <w:rsid w:val="00F860CE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5CEB-F259-43A3-97C8-0EBD143F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2017-04-30T15:52:00Z</cp:lastPrinted>
  <dcterms:created xsi:type="dcterms:W3CDTF">2017-05-09T10:05:00Z</dcterms:created>
  <dcterms:modified xsi:type="dcterms:W3CDTF">2017-05-09T10:05:00Z</dcterms:modified>
</cp:coreProperties>
</file>