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DD10D1">
        <w:rPr>
          <w:rFonts w:asciiTheme="minorHAnsi" w:hAnsiTheme="minorHAnsi" w:cs="Arial"/>
          <w:color w:val="002060"/>
          <w:sz w:val="22"/>
          <w:szCs w:val="22"/>
        </w:rPr>
        <w:t>17/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  </w:t>
      </w:r>
      <w:r w:rsidR="00DD10D1">
        <w:rPr>
          <w:rFonts w:asciiTheme="minorHAnsi" w:hAnsiTheme="minorHAnsi" w:cs="Arial"/>
          <w:color w:val="002060"/>
          <w:sz w:val="22"/>
          <w:szCs w:val="22"/>
        </w:rPr>
        <w:t xml:space="preserve">17 marzo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DD10D1" w:rsidRDefault="00DD10D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DD10D1" w:rsidRDefault="00DD10D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b/>
          <w:color w:val="002060"/>
          <w:sz w:val="22"/>
          <w:szCs w:val="22"/>
        </w:rPr>
      </w:pPr>
    </w:p>
    <w:p w:rsidR="00DD10D1" w:rsidRPr="00DD10D1" w:rsidRDefault="00DD10D1" w:rsidP="00DD10D1">
      <w:pPr>
        <w:pStyle w:val="Contenutotabella"/>
        <w:tabs>
          <w:tab w:val="left" w:pos="7371"/>
          <w:tab w:val="left" w:pos="8080"/>
          <w:tab w:val="left" w:pos="8505"/>
        </w:tabs>
        <w:ind w:right="142"/>
        <w:jc w:val="center"/>
        <w:rPr>
          <w:rFonts w:asciiTheme="minorHAnsi" w:hAnsiTheme="minorHAnsi" w:cs="Arial"/>
          <w:color w:val="002060"/>
        </w:rPr>
      </w:pPr>
      <w:r>
        <w:rPr>
          <w:rFonts w:asciiTheme="minorHAnsi" w:hAnsiTheme="minorHAnsi" w:cs="Arial"/>
          <w:color w:val="002060"/>
        </w:rPr>
        <w:t xml:space="preserve">LUNEDI’ 20 MARZO PARTE LA </w:t>
      </w:r>
      <w:r w:rsidRPr="00DD10D1">
        <w:rPr>
          <w:rFonts w:asciiTheme="minorHAnsi" w:hAnsiTheme="minorHAnsi" w:cs="Arial"/>
          <w:color w:val="002060"/>
        </w:rPr>
        <w:t xml:space="preserve">NONA EDIZIONE DELL’EVENTO CULTURALE DELLA DIOCESI </w:t>
      </w:r>
    </w:p>
    <w:p w:rsidR="00DD10D1" w:rsidRPr="00DD10D1" w:rsidRDefault="00DD10D1" w:rsidP="00DD10D1">
      <w:pPr>
        <w:pStyle w:val="Contenutotabella"/>
        <w:tabs>
          <w:tab w:val="left" w:pos="7371"/>
          <w:tab w:val="left" w:pos="8080"/>
          <w:tab w:val="left" w:pos="8505"/>
        </w:tabs>
        <w:ind w:right="142"/>
        <w:jc w:val="center"/>
        <w:rPr>
          <w:rFonts w:asciiTheme="minorHAnsi" w:hAnsiTheme="minorHAnsi" w:cs="Arial"/>
          <w:b/>
          <w:color w:val="002060"/>
          <w:sz w:val="20"/>
          <w:szCs w:val="20"/>
        </w:rPr>
      </w:pPr>
    </w:p>
    <w:p w:rsidR="00DD10D1" w:rsidRPr="00DD10D1" w:rsidRDefault="00DD10D1" w:rsidP="00DD10D1">
      <w:pPr>
        <w:pStyle w:val="Contenutotabella"/>
        <w:tabs>
          <w:tab w:val="left" w:pos="7371"/>
          <w:tab w:val="left" w:pos="8080"/>
          <w:tab w:val="left" w:pos="8505"/>
        </w:tabs>
        <w:ind w:right="142"/>
        <w:jc w:val="center"/>
        <w:rPr>
          <w:rFonts w:asciiTheme="minorHAnsi" w:hAnsiTheme="minorHAnsi" w:cs="Arial"/>
          <w:b/>
          <w:color w:val="002060"/>
          <w:sz w:val="36"/>
          <w:szCs w:val="36"/>
        </w:rPr>
      </w:pPr>
      <w:r w:rsidRPr="00DD10D1">
        <w:rPr>
          <w:rFonts w:asciiTheme="minorHAnsi" w:hAnsiTheme="minorHAnsi" w:cs="Arial"/>
          <w:b/>
          <w:color w:val="002060"/>
          <w:sz w:val="36"/>
          <w:szCs w:val="36"/>
        </w:rPr>
        <w:t>Complessi, veloci, fragili</w:t>
      </w:r>
      <w:r>
        <w:rPr>
          <w:rFonts w:asciiTheme="minorHAnsi" w:hAnsiTheme="minorHAnsi" w:cs="Arial"/>
          <w:b/>
          <w:color w:val="002060"/>
          <w:sz w:val="36"/>
          <w:szCs w:val="36"/>
        </w:rPr>
        <w:t>...</w:t>
      </w:r>
    </w:p>
    <w:p w:rsidR="00DD10D1" w:rsidRDefault="00DD10D1" w:rsidP="00DD10D1">
      <w:pPr>
        <w:pStyle w:val="Contenutotabella"/>
        <w:tabs>
          <w:tab w:val="left" w:pos="7371"/>
          <w:tab w:val="left" w:pos="8080"/>
          <w:tab w:val="left" w:pos="8505"/>
        </w:tabs>
        <w:ind w:right="142"/>
        <w:jc w:val="center"/>
        <w:rPr>
          <w:rFonts w:asciiTheme="minorHAnsi" w:hAnsiTheme="minorHAnsi" w:cs="Arial"/>
          <w:b/>
          <w:color w:val="002060"/>
          <w:sz w:val="36"/>
          <w:szCs w:val="36"/>
        </w:rPr>
      </w:pPr>
      <w:r w:rsidRPr="00DD10D1">
        <w:rPr>
          <w:rFonts w:asciiTheme="minorHAnsi" w:hAnsiTheme="minorHAnsi" w:cs="Arial"/>
          <w:b/>
          <w:color w:val="002060"/>
          <w:sz w:val="36"/>
          <w:szCs w:val="36"/>
        </w:rPr>
        <w:t xml:space="preserve">Alla Cattedra del Confronto le </w:t>
      </w:r>
      <w:r>
        <w:rPr>
          <w:rFonts w:asciiTheme="minorHAnsi" w:hAnsiTheme="minorHAnsi" w:cs="Arial"/>
          <w:b/>
          <w:color w:val="002060"/>
          <w:sz w:val="36"/>
          <w:szCs w:val="36"/>
        </w:rPr>
        <w:t>“</w:t>
      </w:r>
      <w:r w:rsidRPr="00DD10D1">
        <w:rPr>
          <w:rFonts w:asciiTheme="minorHAnsi" w:hAnsiTheme="minorHAnsi" w:cs="Arial"/>
          <w:b/>
          <w:color w:val="002060"/>
          <w:sz w:val="36"/>
          <w:szCs w:val="36"/>
        </w:rPr>
        <w:t>parole dell’oggi”</w:t>
      </w:r>
    </w:p>
    <w:p w:rsidR="00DD10D1" w:rsidRDefault="00DD10D1" w:rsidP="00DD10D1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color w:val="002060"/>
          <w:sz w:val="22"/>
          <w:szCs w:val="22"/>
        </w:rPr>
      </w:pPr>
    </w:p>
    <w:p w:rsidR="00DD10D1" w:rsidRPr="00DD10D1" w:rsidRDefault="00DD10D1" w:rsidP="00DD10D1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color w:val="002060"/>
        </w:rPr>
      </w:pPr>
      <w:r w:rsidRPr="00DD10D1">
        <w:rPr>
          <w:rFonts w:asciiTheme="minorHAnsi" w:hAnsiTheme="minorHAnsi" w:cs="Arial"/>
          <w:color w:val="002060"/>
        </w:rPr>
        <w:t>La sociologa Saraceno e i</w:t>
      </w:r>
      <w:r w:rsidRPr="00DD10D1">
        <w:rPr>
          <w:rFonts w:asciiTheme="minorHAnsi" w:hAnsiTheme="minorHAnsi" w:cs="Arial"/>
          <w:color w:val="002060"/>
        </w:rPr>
        <w:t xml:space="preserve">l priore di Bose </w:t>
      </w:r>
      <w:proofErr w:type="spellStart"/>
      <w:r w:rsidRPr="00DD10D1">
        <w:rPr>
          <w:rFonts w:asciiTheme="minorHAnsi" w:hAnsiTheme="minorHAnsi" w:cs="Arial"/>
          <w:color w:val="002060"/>
        </w:rPr>
        <w:t>Manicardi</w:t>
      </w:r>
      <w:proofErr w:type="spellEnd"/>
      <w:r w:rsidRPr="00DD10D1">
        <w:rPr>
          <w:rFonts w:asciiTheme="minorHAnsi" w:hAnsiTheme="minorHAnsi" w:cs="Arial"/>
          <w:color w:val="002060"/>
        </w:rPr>
        <w:t xml:space="preserve"> </w:t>
      </w:r>
      <w:r w:rsidRPr="00DD10D1">
        <w:rPr>
          <w:rFonts w:asciiTheme="minorHAnsi" w:hAnsiTheme="minorHAnsi" w:cs="Arial"/>
          <w:color w:val="002060"/>
        </w:rPr>
        <w:t>aprono i dibattiti che coinvolgono credenti e laici</w:t>
      </w:r>
    </w:p>
    <w:p w:rsidR="00DD10D1" w:rsidRPr="00DD10D1" w:rsidRDefault="00DD10D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6"/>
          <w:szCs w:val="26"/>
        </w:rPr>
      </w:pPr>
    </w:p>
    <w:p w:rsidR="00DD10D1" w:rsidRDefault="00DD10D1" w:rsidP="00DD10D1">
      <w:pPr>
        <w:jc w:val="both"/>
        <w:rPr>
          <w:rFonts w:asciiTheme="minorHAnsi" w:hAnsiTheme="minorHAnsi"/>
          <w:sz w:val="26"/>
          <w:szCs w:val="26"/>
        </w:rPr>
      </w:pPr>
    </w:p>
    <w:p w:rsidR="00DD10D1" w:rsidRDefault="00DD10D1" w:rsidP="00DD10D1">
      <w:pPr>
        <w:jc w:val="both"/>
        <w:rPr>
          <w:rFonts w:asciiTheme="minorHAnsi" w:hAnsiTheme="minorHAnsi"/>
          <w:sz w:val="26"/>
          <w:szCs w:val="26"/>
        </w:rPr>
      </w:pPr>
      <w:r w:rsidRPr="00DD10D1">
        <w:rPr>
          <w:rFonts w:asciiTheme="minorHAnsi" w:hAnsiTheme="minorHAnsi"/>
          <w:sz w:val="26"/>
          <w:szCs w:val="26"/>
        </w:rPr>
        <w:t xml:space="preserve">Siamo complessi, veloci, fragili. </w:t>
      </w:r>
      <w:r w:rsidR="00F3547B">
        <w:rPr>
          <w:rFonts w:asciiTheme="minorHAnsi" w:hAnsiTheme="minorHAnsi"/>
          <w:sz w:val="26"/>
          <w:szCs w:val="26"/>
        </w:rPr>
        <w:t>A</w:t>
      </w:r>
      <w:r w:rsidRPr="00DD10D1">
        <w:rPr>
          <w:rFonts w:asciiTheme="minorHAnsi" w:hAnsiTheme="minorHAnsi"/>
          <w:sz w:val="26"/>
          <w:szCs w:val="26"/>
        </w:rPr>
        <w:t xml:space="preserve">bbiamo paura, ma andiamo di fretta </w:t>
      </w:r>
      <w:bookmarkStart w:id="0" w:name="_GoBack"/>
      <w:bookmarkEnd w:id="0"/>
      <w:r w:rsidRPr="00DD10D1">
        <w:rPr>
          <w:rFonts w:asciiTheme="minorHAnsi" w:hAnsiTheme="minorHAnsi"/>
          <w:sz w:val="26"/>
          <w:szCs w:val="26"/>
        </w:rPr>
        <w:t>e non ci fermiamo, pur avvertendo i nostri giorni percorsi da una sotterranea tensione.</w:t>
      </w:r>
      <w:r>
        <w:rPr>
          <w:rFonts w:asciiTheme="minorHAnsi" w:hAnsiTheme="minorHAnsi"/>
          <w:sz w:val="26"/>
          <w:szCs w:val="26"/>
        </w:rPr>
        <w:t xml:space="preserve"> Parte da questa constatazione l</w:t>
      </w:r>
      <w:r w:rsidRPr="00DD10D1">
        <w:rPr>
          <w:rFonts w:asciiTheme="minorHAnsi" w:hAnsiTheme="minorHAnsi"/>
          <w:sz w:val="26"/>
          <w:szCs w:val="26"/>
        </w:rPr>
        <w:t xml:space="preserve">a </w:t>
      </w:r>
      <w:r>
        <w:rPr>
          <w:rFonts w:asciiTheme="minorHAnsi" w:hAnsiTheme="minorHAnsi"/>
          <w:sz w:val="26"/>
          <w:szCs w:val="26"/>
        </w:rPr>
        <w:t xml:space="preserve">nona edizione della </w:t>
      </w:r>
      <w:r w:rsidRPr="00DD10D1">
        <w:rPr>
          <w:rFonts w:asciiTheme="minorHAnsi" w:hAnsiTheme="minorHAnsi"/>
          <w:sz w:val="26"/>
          <w:szCs w:val="26"/>
        </w:rPr>
        <w:t xml:space="preserve">Cattedra del </w:t>
      </w:r>
      <w:r w:rsidR="00F462C9">
        <w:rPr>
          <w:rFonts w:asciiTheme="minorHAnsi" w:hAnsiTheme="minorHAnsi"/>
          <w:sz w:val="26"/>
          <w:szCs w:val="26"/>
        </w:rPr>
        <w:t>C</w:t>
      </w:r>
      <w:r w:rsidRPr="00DD10D1">
        <w:rPr>
          <w:rFonts w:asciiTheme="minorHAnsi" w:hAnsiTheme="minorHAnsi"/>
          <w:sz w:val="26"/>
          <w:szCs w:val="26"/>
        </w:rPr>
        <w:t>onfronto</w:t>
      </w:r>
      <w:r>
        <w:rPr>
          <w:rFonts w:asciiTheme="minorHAnsi" w:hAnsiTheme="minorHAnsi"/>
          <w:sz w:val="26"/>
          <w:szCs w:val="26"/>
        </w:rPr>
        <w:t xml:space="preserve">, </w:t>
      </w:r>
      <w:r w:rsidRPr="00DD10D1">
        <w:rPr>
          <w:rFonts w:asciiTheme="minorHAnsi" w:hAnsiTheme="minorHAnsi"/>
          <w:sz w:val="26"/>
          <w:szCs w:val="26"/>
        </w:rPr>
        <w:t xml:space="preserve">percorso di riflessione su questioni cruciali </w:t>
      </w:r>
      <w:r>
        <w:rPr>
          <w:rFonts w:asciiTheme="minorHAnsi" w:hAnsiTheme="minorHAnsi"/>
          <w:sz w:val="26"/>
          <w:szCs w:val="26"/>
        </w:rPr>
        <w:t xml:space="preserve">dell’esistenza, </w:t>
      </w:r>
      <w:r w:rsidRPr="00DD10D1">
        <w:rPr>
          <w:rFonts w:asciiTheme="minorHAnsi" w:hAnsiTheme="minorHAnsi"/>
          <w:sz w:val="26"/>
          <w:szCs w:val="26"/>
        </w:rPr>
        <w:t>organizzato dall'Ufficio diocesano cultura in collaborazione con alcuni professori dell'Università degli Studi di Trento</w:t>
      </w:r>
      <w:r>
        <w:rPr>
          <w:rFonts w:asciiTheme="minorHAnsi" w:hAnsiTheme="minorHAnsi"/>
          <w:sz w:val="26"/>
          <w:szCs w:val="26"/>
        </w:rPr>
        <w:t xml:space="preserve">. </w:t>
      </w:r>
    </w:p>
    <w:p w:rsidR="00DD10D1" w:rsidRDefault="00DD10D1" w:rsidP="00DD10D1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La Cattedra, </w:t>
      </w:r>
      <w:r w:rsidRPr="00DD10D1">
        <w:rPr>
          <w:rFonts w:asciiTheme="minorHAnsi" w:hAnsiTheme="minorHAnsi"/>
          <w:sz w:val="26"/>
          <w:szCs w:val="26"/>
        </w:rPr>
        <w:t>giunta alla 9ª edizione, è dedicata a "Le parole dell'oggi: complessità, velocità, fragilità".</w:t>
      </w:r>
      <w:r>
        <w:rPr>
          <w:rFonts w:asciiTheme="minorHAnsi" w:hAnsiTheme="minorHAnsi"/>
          <w:sz w:val="26"/>
          <w:szCs w:val="26"/>
        </w:rPr>
        <w:t xml:space="preserve"> </w:t>
      </w:r>
    </w:p>
    <w:p w:rsidR="00DD10D1" w:rsidRDefault="00DD10D1" w:rsidP="00DD10D1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T</w:t>
      </w:r>
      <w:r w:rsidRPr="00DD10D1">
        <w:rPr>
          <w:rFonts w:asciiTheme="minorHAnsi" w:hAnsiTheme="minorHAnsi"/>
          <w:sz w:val="26"/>
          <w:szCs w:val="26"/>
        </w:rPr>
        <w:t xml:space="preserve">re </w:t>
      </w:r>
      <w:r>
        <w:rPr>
          <w:rFonts w:asciiTheme="minorHAnsi" w:hAnsiTheme="minorHAnsi"/>
          <w:sz w:val="26"/>
          <w:szCs w:val="26"/>
        </w:rPr>
        <w:t xml:space="preserve">incontri per tre </w:t>
      </w:r>
      <w:r w:rsidRPr="00DD10D1">
        <w:rPr>
          <w:rFonts w:asciiTheme="minorHAnsi" w:hAnsiTheme="minorHAnsi"/>
          <w:sz w:val="26"/>
          <w:szCs w:val="26"/>
        </w:rPr>
        <w:t>lunedì di fila</w:t>
      </w:r>
      <w:r w:rsidR="00F462C9">
        <w:rPr>
          <w:rFonts w:asciiTheme="minorHAnsi" w:hAnsiTheme="minorHAnsi"/>
          <w:sz w:val="26"/>
          <w:szCs w:val="26"/>
        </w:rPr>
        <w:t xml:space="preserve">: </w:t>
      </w:r>
      <w:r w:rsidRPr="00DD10D1">
        <w:rPr>
          <w:rFonts w:asciiTheme="minorHAnsi" w:hAnsiTheme="minorHAnsi"/>
          <w:sz w:val="26"/>
          <w:szCs w:val="26"/>
        </w:rPr>
        <w:t>20 marzo, 27 marzo e 3 aprile</w:t>
      </w:r>
      <w:r w:rsidR="00F462C9">
        <w:rPr>
          <w:rFonts w:asciiTheme="minorHAnsi" w:hAnsiTheme="minorHAnsi"/>
          <w:sz w:val="26"/>
          <w:szCs w:val="26"/>
        </w:rPr>
        <w:t xml:space="preserve">, </w:t>
      </w:r>
      <w:r w:rsidRPr="00DD10D1">
        <w:rPr>
          <w:rFonts w:asciiTheme="minorHAnsi" w:hAnsiTheme="minorHAnsi"/>
          <w:sz w:val="26"/>
          <w:szCs w:val="26"/>
        </w:rPr>
        <w:t>come di consueto alle 20.45, alla Sala della Cooperazione in via Segantini a Trento.</w:t>
      </w:r>
      <w:r w:rsidR="00F462C9">
        <w:rPr>
          <w:rFonts w:asciiTheme="minorHAnsi" w:hAnsiTheme="minorHAnsi"/>
          <w:sz w:val="26"/>
          <w:szCs w:val="26"/>
        </w:rPr>
        <w:t xml:space="preserve"> </w:t>
      </w:r>
    </w:p>
    <w:p w:rsidR="00F462C9" w:rsidRPr="00DD10D1" w:rsidRDefault="00F462C9" w:rsidP="00DD10D1">
      <w:pPr>
        <w:jc w:val="both"/>
        <w:rPr>
          <w:rFonts w:asciiTheme="minorHAnsi" w:hAnsiTheme="minorHAnsi"/>
          <w:sz w:val="26"/>
          <w:szCs w:val="26"/>
        </w:rPr>
      </w:pPr>
    </w:p>
    <w:p w:rsidR="00DD10D1" w:rsidRPr="00F462C9" w:rsidRDefault="00DD10D1" w:rsidP="00DD10D1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Si parte </w:t>
      </w:r>
      <w:r w:rsidR="00F462C9">
        <w:rPr>
          <w:rFonts w:asciiTheme="minorHAnsi" w:hAnsiTheme="minorHAnsi"/>
          <w:sz w:val="26"/>
          <w:szCs w:val="26"/>
        </w:rPr>
        <w:t xml:space="preserve">lunedì 20 </w:t>
      </w:r>
      <w:r>
        <w:rPr>
          <w:rFonts w:asciiTheme="minorHAnsi" w:hAnsiTheme="minorHAnsi"/>
          <w:sz w:val="26"/>
          <w:szCs w:val="26"/>
        </w:rPr>
        <w:t xml:space="preserve">con la </w:t>
      </w:r>
      <w:r w:rsidR="00F462C9">
        <w:rPr>
          <w:rFonts w:asciiTheme="minorHAnsi" w:hAnsiTheme="minorHAnsi"/>
          <w:sz w:val="26"/>
          <w:szCs w:val="26"/>
        </w:rPr>
        <w:t>parola “</w:t>
      </w:r>
      <w:r w:rsidRPr="00F462C9">
        <w:rPr>
          <w:rFonts w:asciiTheme="minorHAnsi" w:hAnsiTheme="minorHAnsi"/>
          <w:b/>
          <w:sz w:val="26"/>
          <w:szCs w:val="26"/>
        </w:rPr>
        <w:t>complessità</w:t>
      </w:r>
      <w:r w:rsidR="00F462C9">
        <w:rPr>
          <w:rFonts w:asciiTheme="minorHAnsi" w:hAnsiTheme="minorHAnsi"/>
          <w:b/>
          <w:sz w:val="26"/>
          <w:szCs w:val="26"/>
        </w:rPr>
        <w:t>”</w:t>
      </w:r>
      <w:r>
        <w:rPr>
          <w:rFonts w:asciiTheme="minorHAnsi" w:hAnsiTheme="minorHAnsi"/>
          <w:sz w:val="26"/>
          <w:szCs w:val="26"/>
        </w:rPr>
        <w:t xml:space="preserve"> </w:t>
      </w:r>
      <w:r w:rsidR="00F462C9">
        <w:rPr>
          <w:rFonts w:asciiTheme="minorHAnsi" w:hAnsiTheme="minorHAnsi"/>
          <w:sz w:val="26"/>
          <w:szCs w:val="26"/>
        </w:rPr>
        <w:t>affidata a</w:t>
      </w:r>
      <w:r w:rsidR="00F462C9" w:rsidRPr="00F462C9">
        <w:rPr>
          <w:rFonts w:asciiTheme="minorHAnsi" w:hAnsiTheme="minorHAnsi" w:cs="Arial"/>
          <w:sz w:val="26"/>
          <w:szCs w:val="26"/>
          <w:shd w:val="clear" w:color="auto" w:fill="FFFFFF"/>
        </w:rPr>
        <w:t>lla sociologa</w:t>
      </w:r>
      <w:r w:rsidR="00F462C9" w:rsidRPr="00F462C9">
        <w:rPr>
          <w:rStyle w:val="apple-converted-space"/>
          <w:rFonts w:asciiTheme="minorHAnsi" w:hAnsiTheme="minorHAnsi" w:cs="Arial"/>
          <w:sz w:val="26"/>
          <w:szCs w:val="26"/>
          <w:shd w:val="clear" w:color="auto" w:fill="FFFFFF"/>
        </w:rPr>
        <w:t> </w:t>
      </w:r>
      <w:r w:rsidR="00F462C9" w:rsidRPr="00F462C9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>Chiara Saraceno</w:t>
      </w:r>
      <w:r w:rsidR="00F462C9" w:rsidRPr="00F462C9">
        <w:rPr>
          <w:rStyle w:val="apple-converted-space"/>
          <w:rFonts w:asciiTheme="minorHAnsi" w:hAnsiTheme="minorHAnsi" w:cs="Arial"/>
          <w:sz w:val="26"/>
          <w:szCs w:val="26"/>
          <w:shd w:val="clear" w:color="auto" w:fill="FFFFFF"/>
        </w:rPr>
        <w:t> </w:t>
      </w:r>
      <w:r w:rsidR="00F462C9" w:rsidRPr="00F462C9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e </w:t>
      </w:r>
      <w:r w:rsidR="00F462C9">
        <w:rPr>
          <w:rFonts w:asciiTheme="minorHAnsi" w:hAnsiTheme="minorHAnsi" w:cs="Arial"/>
          <w:sz w:val="26"/>
          <w:szCs w:val="26"/>
          <w:shd w:val="clear" w:color="auto" w:fill="FFFFFF"/>
        </w:rPr>
        <w:t>a</w:t>
      </w:r>
      <w:r w:rsidR="00F462C9" w:rsidRPr="00F462C9">
        <w:rPr>
          <w:rFonts w:asciiTheme="minorHAnsi" w:hAnsiTheme="minorHAnsi" w:cs="Arial"/>
          <w:sz w:val="26"/>
          <w:szCs w:val="26"/>
          <w:shd w:val="clear" w:color="auto" w:fill="FFFFFF"/>
        </w:rPr>
        <w:t>l monaco</w:t>
      </w:r>
      <w:r w:rsidR="00F462C9" w:rsidRPr="00F462C9">
        <w:rPr>
          <w:rStyle w:val="apple-converted-space"/>
          <w:rFonts w:asciiTheme="minorHAnsi" w:hAnsiTheme="minorHAnsi" w:cs="Arial"/>
          <w:sz w:val="26"/>
          <w:szCs w:val="26"/>
          <w:shd w:val="clear" w:color="auto" w:fill="FFFFFF"/>
        </w:rPr>
        <w:t> </w:t>
      </w:r>
      <w:r w:rsidR="00F462C9" w:rsidRPr="00F462C9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 xml:space="preserve">Luciano </w:t>
      </w:r>
      <w:proofErr w:type="spellStart"/>
      <w:r w:rsidR="00F462C9" w:rsidRPr="00F462C9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>Manicardi</w:t>
      </w:r>
      <w:proofErr w:type="spellEnd"/>
      <w:r w:rsidR="00F462C9" w:rsidRPr="00F462C9">
        <w:rPr>
          <w:rFonts w:asciiTheme="minorHAnsi" w:hAnsiTheme="minorHAnsi" w:cs="Arial"/>
          <w:sz w:val="26"/>
          <w:szCs w:val="26"/>
          <w:shd w:val="clear" w:color="auto" w:fill="FFFFFF"/>
        </w:rPr>
        <w:t>, neo-priore di Bose</w:t>
      </w:r>
      <w:r w:rsidR="00F462C9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. </w:t>
      </w:r>
    </w:p>
    <w:p w:rsidR="00DD10D1" w:rsidRPr="00DD10D1" w:rsidRDefault="00F462C9" w:rsidP="00F462C9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V</w:t>
      </w:r>
      <w:r w:rsidR="00DD10D1" w:rsidRPr="00DD10D1">
        <w:rPr>
          <w:rFonts w:asciiTheme="minorHAnsi" w:hAnsiTheme="minorHAnsi"/>
          <w:sz w:val="26"/>
          <w:szCs w:val="26"/>
        </w:rPr>
        <w:t xml:space="preserve">oci provenienti da ambiti diversi, </w:t>
      </w:r>
      <w:r>
        <w:rPr>
          <w:rFonts w:asciiTheme="minorHAnsi" w:hAnsiTheme="minorHAnsi"/>
          <w:sz w:val="26"/>
          <w:szCs w:val="26"/>
        </w:rPr>
        <w:t xml:space="preserve">a </w:t>
      </w:r>
      <w:r w:rsidR="00DD10D1" w:rsidRPr="00DD10D1">
        <w:rPr>
          <w:rFonts w:asciiTheme="minorHAnsi" w:hAnsiTheme="minorHAnsi"/>
          <w:sz w:val="26"/>
          <w:szCs w:val="26"/>
        </w:rPr>
        <w:t xml:space="preserve">conferma </w:t>
      </w:r>
      <w:r>
        <w:rPr>
          <w:rFonts w:asciiTheme="minorHAnsi" w:hAnsiTheme="minorHAnsi"/>
          <w:sz w:val="26"/>
          <w:szCs w:val="26"/>
        </w:rPr>
        <w:t>del</w:t>
      </w:r>
      <w:r w:rsidR="00DD10D1" w:rsidRPr="00DD10D1">
        <w:rPr>
          <w:rFonts w:asciiTheme="minorHAnsi" w:hAnsiTheme="minorHAnsi"/>
          <w:sz w:val="26"/>
          <w:szCs w:val="26"/>
        </w:rPr>
        <w:t>lo stile che da sempre caratterizza questo spazio di dialogo</w:t>
      </w:r>
      <w:r>
        <w:rPr>
          <w:rFonts w:asciiTheme="minorHAnsi" w:hAnsiTheme="minorHAnsi"/>
          <w:sz w:val="26"/>
          <w:szCs w:val="26"/>
        </w:rPr>
        <w:t xml:space="preserve">: </w:t>
      </w:r>
      <w:r w:rsidR="00DD10D1" w:rsidRPr="00DD10D1">
        <w:rPr>
          <w:rFonts w:asciiTheme="minorHAnsi" w:hAnsiTheme="minorHAnsi"/>
          <w:sz w:val="26"/>
          <w:szCs w:val="26"/>
        </w:rPr>
        <w:t>offrire punti di vista e prospettive che coinvolgano tutti, credenti e non credenti, attraverso il confronto schietto su tematiche di forte impatto esistenziale</w:t>
      </w:r>
      <w:r>
        <w:rPr>
          <w:rFonts w:asciiTheme="minorHAnsi" w:hAnsiTheme="minorHAnsi"/>
          <w:sz w:val="26"/>
          <w:szCs w:val="26"/>
        </w:rPr>
        <w:t xml:space="preserve">, </w:t>
      </w:r>
      <w:r w:rsidR="00DD10D1" w:rsidRPr="00DD10D1">
        <w:rPr>
          <w:rFonts w:asciiTheme="minorHAnsi" w:hAnsiTheme="minorHAnsi"/>
          <w:sz w:val="26"/>
          <w:szCs w:val="26"/>
        </w:rPr>
        <w:t>sulle quali provare a formulare ipotesi di risposte.</w:t>
      </w:r>
    </w:p>
    <w:p w:rsidR="00F462C9" w:rsidRDefault="00F462C9" w:rsidP="00DD10D1">
      <w:pPr>
        <w:jc w:val="both"/>
        <w:rPr>
          <w:rFonts w:asciiTheme="minorHAnsi" w:hAnsiTheme="minorHAnsi"/>
          <w:sz w:val="26"/>
          <w:szCs w:val="26"/>
        </w:rPr>
      </w:pPr>
    </w:p>
    <w:p w:rsidR="00F462C9" w:rsidRDefault="00F462C9" w:rsidP="00DD10D1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Lunedì 27 marzo </w:t>
      </w:r>
      <w:r w:rsidR="00DD10D1" w:rsidRPr="00DD10D1">
        <w:rPr>
          <w:rFonts w:asciiTheme="minorHAnsi" w:hAnsiTheme="minorHAnsi"/>
          <w:sz w:val="26"/>
          <w:szCs w:val="26"/>
        </w:rPr>
        <w:t xml:space="preserve">la seconda </w:t>
      </w:r>
      <w:r>
        <w:rPr>
          <w:rFonts w:asciiTheme="minorHAnsi" w:hAnsiTheme="minorHAnsi"/>
          <w:sz w:val="26"/>
          <w:szCs w:val="26"/>
        </w:rPr>
        <w:t>parola –</w:t>
      </w:r>
      <w:r w:rsidR="00DD10D1" w:rsidRPr="00DD10D1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“</w:t>
      </w:r>
      <w:r w:rsidR="00DD10D1" w:rsidRPr="00DD10D1">
        <w:rPr>
          <w:rFonts w:asciiTheme="minorHAnsi" w:hAnsiTheme="minorHAnsi"/>
          <w:b/>
          <w:sz w:val="26"/>
          <w:szCs w:val="26"/>
        </w:rPr>
        <w:t>v</w:t>
      </w:r>
      <w:r w:rsidR="00DD10D1" w:rsidRPr="00DD10D1">
        <w:rPr>
          <w:rFonts w:asciiTheme="minorHAnsi" w:hAnsiTheme="minorHAnsi"/>
          <w:b/>
          <w:sz w:val="26"/>
          <w:szCs w:val="26"/>
        </w:rPr>
        <w:t>elocità</w:t>
      </w:r>
      <w:r>
        <w:rPr>
          <w:rFonts w:asciiTheme="minorHAnsi" w:hAnsiTheme="minorHAnsi"/>
          <w:b/>
          <w:sz w:val="26"/>
          <w:szCs w:val="26"/>
        </w:rPr>
        <w:t>”</w:t>
      </w:r>
      <w:r w:rsidR="00DD10D1" w:rsidRPr="00DD10D1">
        <w:rPr>
          <w:rFonts w:asciiTheme="minorHAnsi" w:hAnsiTheme="minorHAnsi"/>
          <w:sz w:val="26"/>
          <w:szCs w:val="26"/>
        </w:rPr>
        <w:t xml:space="preserve"> - con il fisico </w:t>
      </w:r>
      <w:r w:rsidR="00DD10D1" w:rsidRPr="00F462C9">
        <w:rPr>
          <w:rFonts w:asciiTheme="minorHAnsi" w:hAnsiTheme="minorHAnsi"/>
          <w:b/>
          <w:sz w:val="26"/>
          <w:szCs w:val="26"/>
        </w:rPr>
        <w:t xml:space="preserve">Stefano </w:t>
      </w:r>
      <w:proofErr w:type="spellStart"/>
      <w:r w:rsidR="00DD10D1" w:rsidRPr="00F462C9">
        <w:rPr>
          <w:rFonts w:asciiTheme="minorHAnsi" w:hAnsiTheme="minorHAnsi"/>
          <w:b/>
          <w:sz w:val="26"/>
          <w:szCs w:val="26"/>
        </w:rPr>
        <w:t>Fantoni</w:t>
      </w:r>
      <w:proofErr w:type="spellEnd"/>
      <w:r w:rsidR="00DD10D1" w:rsidRPr="00DD10D1">
        <w:rPr>
          <w:rFonts w:asciiTheme="minorHAnsi" w:hAnsiTheme="minorHAnsi"/>
          <w:sz w:val="26"/>
          <w:szCs w:val="26"/>
        </w:rPr>
        <w:t xml:space="preserve"> e il monaco benedettino </w:t>
      </w:r>
      <w:proofErr w:type="spellStart"/>
      <w:r w:rsidR="00DD10D1" w:rsidRPr="00F462C9">
        <w:rPr>
          <w:rFonts w:asciiTheme="minorHAnsi" w:hAnsiTheme="minorHAnsi"/>
          <w:b/>
          <w:sz w:val="26"/>
          <w:szCs w:val="26"/>
        </w:rPr>
        <w:t>Notker</w:t>
      </w:r>
      <w:proofErr w:type="spellEnd"/>
      <w:r w:rsidR="00DD10D1" w:rsidRPr="00F462C9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="00DD10D1" w:rsidRPr="00F462C9">
        <w:rPr>
          <w:rFonts w:asciiTheme="minorHAnsi" w:hAnsiTheme="minorHAnsi"/>
          <w:b/>
          <w:sz w:val="26"/>
          <w:szCs w:val="26"/>
        </w:rPr>
        <w:t>Wolf</w:t>
      </w:r>
      <w:proofErr w:type="spellEnd"/>
      <w:r w:rsidR="00DD10D1" w:rsidRPr="00DD10D1">
        <w:rPr>
          <w:rFonts w:asciiTheme="minorHAnsi" w:hAnsiTheme="minorHAnsi"/>
          <w:sz w:val="26"/>
          <w:szCs w:val="26"/>
        </w:rPr>
        <w:t xml:space="preserve"> che cercheranno di indicare una possibile via tra fretta e lentezza</w:t>
      </w:r>
      <w:r>
        <w:rPr>
          <w:rFonts w:asciiTheme="minorHAnsi" w:hAnsiTheme="minorHAnsi"/>
          <w:sz w:val="26"/>
          <w:szCs w:val="26"/>
        </w:rPr>
        <w:t xml:space="preserve">. </w:t>
      </w:r>
    </w:p>
    <w:p w:rsidR="00DD10D1" w:rsidRDefault="00F462C9" w:rsidP="00DD10D1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</w:t>
      </w:r>
      <w:r w:rsidR="00DD10D1" w:rsidRPr="00DD10D1">
        <w:rPr>
          <w:rFonts w:asciiTheme="minorHAnsi" w:hAnsiTheme="minorHAnsi"/>
          <w:sz w:val="26"/>
          <w:szCs w:val="26"/>
        </w:rPr>
        <w:t>oncluder</w:t>
      </w:r>
      <w:r>
        <w:rPr>
          <w:rFonts w:asciiTheme="minorHAnsi" w:hAnsiTheme="minorHAnsi"/>
          <w:sz w:val="26"/>
          <w:szCs w:val="26"/>
        </w:rPr>
        <w:t xml:space="preserve">anno il percorso </w:t>
      </w:r>
      <w:r w:rsidR="00DD10D1" w:rsidRPr="00DD10D1">
        <w:rPr>
          <w:rFonts w:asciiTheme="minorHAnsi" w:hAnsiTheme="minorHAnsi"/>
          <w:sz w:val="26"/>
          <w:szCs w:val="26"/>
        </w:rPr>
        <w:t xml:space="preserve">il 3 aprile, esplorando il tema </w:t>
      </w:r>
      <w:r>
        <w:rPr>
          <w:rFonts w:asciiTheme="minorHAnsi" w:hAnsiTheme="minorHAnsi"/>
          <w:sz w:val="26"/>
          <w:szCs w:val="26"/>
        </w:rPr>
        <w:t>“</w:t>
      </w:r>
      <w:r w:rsidR="00DD10D1" w:rsidRPr="00DD10D1">
        <w:rPr>
          <w:rFonts w:asciiTheme="minorHAnsi" w:hAnsiTheme="minorHAnsi"/>
          <w:b/>
          <w:sz w:val="26"/>
          <w:szCs w:val="26"/>
        </w:rPr>
        <w:t>f</w:t>
      </w:r>
      <w:r w:rsidR="00DD10D1" w:rsidRPr="00DD10D1">
        <w:rPr>
          <w:rFonts w:asciiTheme="minorHAnsi" w:hAnsiTheme="minorHAnsi"/>
          <w:b/>
          <w:sz w:val="26"/>
          <w:szCs w:val="26"/>
        </w:rPr>
        <w:t>ragilità</w:t>
      </w:r>
      <w:r>
        <w:rPr>
          <w:rFonts w:asciiTheme="minorHAnsi" w:hAnsiTheme="minorHAnsi"/>
          <w:b/>
          <w:sz w:val="26"/>
          <w:szCs w:val="26"/>
        </w:rPr>
        <w:t>”</w:t>
      </w:r>
      <w:r w:rsidRPr="000E433A">
        <w:rPr>
          <w:rFonts w:asciiTheme="minorHAnsi" w:hAnsiTheme="minorHAnsi"/>
          <w:sz w:val="26"/>
          <w:szCs w:val="26"/>
        </w:rPr>
        <w:t>,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 w:rsidR="00DD10D1" w:rsidRPr="00DD10D1">
        <w:rPr>
          <w:rFonts w:asciiTheme="minorHAnsi" w:hAnsiTheme="minorHAnsi"/>
          <w:sz w:val="26"/>
          <w:szCs w:val="26"/>
        </w:rPr>
        <w:t xml:space="preserve">la pedagogista </w:t>
      </w:r>
      <w:r w:rsidR="00DD10D1" w:rsidRPr="00F462C9">
        <w:rPr>
          <w:rFonts w:asciiTheme="minorHAnsi" w:hAnsiTheme="minorHAnsi"/>
          <w:b/>
          <w:sz w:val="26"/>
          <w:szCs w:val="26"/>
        </w:rPr>
        <w:t>Maria Antonella Galanti</w:t>
      </w:r>
      <w:r w:rsidR="00DD10D1" w:rsidRPr="00DD10D1">
        <w:rPr>
          <w:rFonts w:asciiTheme="minorHAnsi" w:hAnsiTheme="minorHAnsi"/>
          <w:sz w:val="26"/>
          <w:szCs w:val="26"/>
        </w:rPr>
        <w:t xml:space="preserve"> e il teologo </w:t>
      </w:r>
      <w:r w:rsidR="00DD10D1" w:rsidRPr="00F462C9">
        <w:rPr>
          <w:rFonts w:asciiTheme="minorHAnsi" w:hAnsiTheme="minorHAnsi"/>
          <w:b/>
          <w:sz w:val="26"/>
          <w:szCs w:val="26"/>
        </w:rPr>
        <w:t>Ermes Ronchi</w:t>
      </w:r>
      <w:r w:rsidR="00DD10D1" w:rsidRPr="00DD10D1">
        <w:rPr>
          <w:rFonts w:asciiTheme="minorHAnsi" w:hAnsiTheme="minorHAnsi"/>
          <w:sz w:val="26"/>
          <w:szCs w:val="26"/>
        </w:rPr>
        <w:t>.</w:t>
      </w:r>
    </w:p>
    <w:p w:rsidR="00F462C9" w:rsidRPr="00DD10D1" w:rsidRDefault="00F462C9" w:rsidP="00DD10D1">
      <w:pPr>
        <w:jc w:val="both"/>
        <w:rPr>
          <w:rFonts w:asciiTheme="minorHAnsi" w:hAnsiTheme="minorHAnsi"/>
          <w:sz w:val="26"/>
          <w:szCs w:val="26"/>
        </w:rPr>
      </w:pPr>
    </w:p>
    <w:p w:rsidR="00DD10D1" w:rsidRPr="00DD10D1" w:rsidRDefault="00DD10D1" w:rsidP="00DD10D1">
      <w:pPr>
        <w:pStyle w:val="Contenutotabella"/>
        <w:tabs>
          <w:tab w:val="left" w:pos="7371"/>
          <w:tab w:val="left" w:pos="8080"/>
          <w:tab w:val="left" w:pos="8505"/>
        </w:tabs>
        <w:ind w:right="4536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sectPr w:rsidR="00DD10D1" w:rsidRPr="00DD10D1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0E433A"/>
    <w:rsid w:val="00152744"/>
    <w:rsid w:val="001D63D2"/>
    <w:rsid w:val="00215D62"/>
    <w:rsid w:val="00234B16"/>
    <w:rsid w:val="00260042"/>
    <w:rsid w:val="00263728"/>
    <w:rsid w:val="002B28E0"/>
    <w:rsid w:val="002E3FCF"/>
    <w:rsid w:val="002F0051"/>
    <w:rsid w:val="00430624"/>
    <w:rsid w:val="004D254F"/>
    <w:rsid w:val="004E0F86"/>
    <w:rsid w:val="004E27F4"/>
    <w:rsid w:val="00525185"/>
    <w:rsid w:val="005256AA"/>
    <w:rsid w:val="0054584E"/>
    <w:rsid w:val="00555668"/>
    <w:rsid w:val="00556007"/>
    <w:rsid w:val="00587052"/>
    <w:rsid w:val="00596EDD"/>
    <w:rsid w:val="005A2A73"/>
    <w:rsid w:val="0065022C"/>
    <w:rsid w:val="00674236"/>
    <w:rsid w:val="006B4FD8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67242"/>
    <w:rsid w:val="008720A0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F074E"/>
    <w:rsid w:val="00BA16F4"/>
    <w:rsid w:val="00BB19C3"/>
    <w:rsid w:val="00BD3255"/>
    <w:rsid w:val="00C315F4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708CE"/>
    <w:rsid w:val="00ED4202"/>
    <w:rsid w:val="00F3547B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2E55-321F-42F2-86B7-D187A70F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4</cp:revision>
  <cp:lastPrinted>2017-01-27T12:12:00Z</cp:lastPrinted>
  <dcterms:created xsi:type="dcterms:W3CDTF">2017-03-17T10:08:00Z</dcterms:created>
  <dcterms:modified xsi:type="dcterms:W3CDTF">2017-03-17T10:15:00Z</dcterms:modified>
</cp:coreProperties>
</file>