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24" w:rsidRDefault="00C71070" w:rsidP="00C7107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it-IT"/>
        </w:rPr>
      </w:pPr>
      <w:r w:rsidRPr="00C71070">
        <w:rPr>
          <w:rFonts w:eastAsia="Times New Roman" w:cs="Arial"/>
          <w:b/>
          <w:bCs/>
          <w:sz w:val="24"/>
          <w:szCs w:val="24"/>
          <w:lang w:eastAsia="it-IT"/>
        </w:rPr>
        <w:t xml:space="preserve">8 GENNAIO 2017 BATTESIMO </w:t>
      </w:r>
      <w:proofErr w:type="spellStart"/>
      <w:r w:rsidRPr="00C71070">
        <w:rPr>
          <w:rFonts w:eastAsia="Times New Roman" w:cs="Arial"/>
          <w:b/>
          <w:bCs/>
          <w:sz w:val="24"/>
          <w:szCs w:val="24"/>
          <w:lang w:eastAsia="it-IT"/>
        </w:rPr>
        <w:t>DI</w:t>
      </w:r>
      <w:proofErr w:type="spellEnd"/>
      <w:r w:rsidRPr="00C71070">
        <w:rPr>
          <w:rFonts w:eastAsia="Times New Roman" w:cs="Arial"/>
          <w:b/>
          <w:bCs/>
          <w:sz w:val="24"/>
          <w:szCs w:val="24"/>
          <w:lang w:eastAsia="it-IT"/>
        </w:rPr>
        <w:t xml:space="preserve"> GESU’</w:t>
      </w:r>
    </w:p>
    <w:p w:rsidR="00641D24" w:rsidRDefault="00C71070" w:rsidP="00C7107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it-IT"/>
        </w:rPr>
      </w:pPr>
      <w:r w:rsidRPr="00C71070">
        <w:rPr>
          <w:rFonts w:eastAsia="Times New Roman" w:cs="Arial"/>
          <w:b/>
          <w:bCs/>
          <w:sz w:val="24"/>
          <w:szCs w:val="24"/>
          <w:lang w:eastAsia="it-IT"/>
        </w:rPr>
        <w:t>CONFERIMENTO MINISTERI</w:t>
      </w:r>
    </w:p>
    <w:p w:rsidR="00C71070" w:rsidRPr="00C71070" w:rsidRDefault="00C71070" w:rsidP="00C71070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C71070">
        <w:rPr>
          <w:rFonts w:eastAsia="Times New Roman" w:cs="Arial"/>
          <w:b/>
          <w:bCs/>
          <w:sz w:val="24"/>
          <w:szCs w:val="24"/>
          <w:lang w:eastAsia="it-IT"/>
        </w:rPr>
        <w:t>OMELIA arcivescovo Tisi - (Seminario Diocesano)</w:t>
      </w:r>
    </w:p>
    <w:p w:rsidR="00C71070" w:rsidRPr="00C71070" w:rsidRDefault="00C71070" w:rsidP="00C71070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C71070" w:rsidRPr="00C71070" w:rsidRDefault="00C71070" w:rsidP="00C71070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C71070">
        <w:rPr>
          <w:rFonts w:eastAsia="Times New Roman" w:cs="Times New Roman"/>
          <w:sz w:val="24"/>
          <w:szCs w:val="24"/>
          <w:lang w:eastAsia="it-IT"/>
        </w:rPr>
        <w:pict>
          <v:rect id="_x0000_i1025" style="width:0;height:.75pt" o:hrstd="t" o:hr="t" fillcolor="#a0a0a0" stroked="f"/>
        </w:pict>
      </w:r>
    </w:p>
    <w:p w:rsidR="00C71070" w:rsidRPr="00C71070" w:rsidRDefault="00C71070" w:rsidP="00C71070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C71070">
        <w:rPr>
          <w:rFonts w:eastAsia="Times New Roman" w:cs="Times New Roman"/>
          <w:sz w:val="24"/>
          <w:szCs w:val="24"/>
          <w:lang w:eastAsia="it-IT"/>
        </w:rPr>
        <w:t>Al centro della pagina evangelica di oggi è posto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l’aprirsi del cielo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. Come si apre una breccia nelle mura,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il cielo si apre perché esca la Vita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. La barriera tra terra e cielo è infranta. La Vita di Dio è scesa sulla terra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con il suo carico di Novità e Bellezza </w:t>
      </w:r>
      <w:r w:rsidRPr="00C71070">
        <w:rPr>
          <w:rFonts w:eastAsia="Times New Roman" w:cs="Times New Roman"/>
          <w:sz w:val="24"/>
          <w:szCs w:val="24"/>
          <w:lang w:eastAsia="it-IT"/>
        </w:rPr>
        <w:t>e l’ha liberata dalla paura.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La Vita, che ha preso dimora tra noi, non alza il tono, non fa udire in piazza la sua voce, non spezza una canna incrinata, non spegne uno stoppino dalla fiamma smorta.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Questa Vita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siete chiamati a frequentare e annunciare,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cari lettori e accoliti</w:t>
      </w:r>
      <w:r w:rsidRPr="00C71070">
        <w:rPr>
          <w:rFonts w:eastAsia="Times New Roman" w:cs="Times New Roman"/>
          <w:sz w:val="24"/>
          <w:szCs w:val="24"/>
          <w:lang w:eastAsia="it-IT"/>
        </w:rPr>
        <w:t>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Il ministero chiede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il coinvolgimento della vita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non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l’acquisizione di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abilità rituali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. Non è questione di fare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un corso di dizione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, ma di dire con l’entusiasmo dei primi discepoli: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“Abbiamo trovato il Messia” – “Vieni e vedi”.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Non si risolve nel mettere in atto, precisamente e fedelmente,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quanto le rubriche liturgiche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indicano circa la realtà del Mistero Eucaristico, ma nell’essere icona vivente di Gesù, che “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spogliò se stesso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assumendo la condizione di servo</w:t>
      </w:r>
      <w:r w:rsidRPr="00C71070">
        <w:rPr>
          <w:rFonts w:eastAsia="Times New Roman" w:cs="Times New Roman"/>
          <w:sz w:val="24"/>
          <w:szCs w:val="24"/>
          <w:lang w:eastAsia="it-IT"/>
        </w:rPr>
        <w:t>.”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Se questo è l’orizzonte di riferimento al quale siamo chiamati, è chiaro che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il ministero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è un dono che viene dall’alto,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è opera dello Spirito Santo</w:t>
      </w:r>
      <w:r w:rsidRPr="00C71070">
        <w:rPr>
          <w:rFonts w:eastAsia="Times New Roman" w:cs="Times New Roman"/>
          <w:sz w:val="24"/>
          <w:szCs w:val="24"/>
          <w:lang w:eastAsia="it-IT"/>
        </w:rPr>
        <w:t>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>Come ci ricorda l’apostolo Paolo, nessuno può dire: “Gesù è il Signore, se non sotto l’azione dello Spirito.” (cfr. 1Cor 12,3)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Nella stessa direzione si muovono le forti parole di Gesù ai figli di </w:t>
      </w:r>
      <w:proofErr w:type="spellStart"/>
      <w:r w:rsidRPr="00C71070">
        <w:rPr>
          <w:rFonts w:eastAsia="Times New Roman" w:cs="Times New Roman"/>
          <w:sz w:val="24"/>
          <w:szCs w:val="24"/>
          <w:lang w:eastAsia="it-IT"/>
        </w:rPr>
        <w:t>Zebedeo</w:t>
      </w:r>
      <w:proofErr w:type="spellEnd"/>
      <w:r w:rsidRPr="00C71070">
        <w:rPr>
          <w:rFonts w:eastAsia="Times New Roman" w:cs="Times New Roman"/>
          <w:sz w:val="24"/>
          <w:szCs w:val="24"/>
          <w:lang w:eastAsia="it-IT"/>
        </w:rPr>
        <w:t xml:space="preserve">, davanti alla presunzione di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poter bere il suo calice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: “Voi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non sapete </w:t>
      </w:r>
      <w:r w:rsidRPr="00C71070">
        <w:rPr>
          <w:rFonts w:eastAsia="Times New Roman" w:cs="Times New Roman"/>
          <w:sz w:val="24"/>
          <w:szCs w:val="24"/>
          <w:lang w:eastAsia="it-IT"/>
        </w:rPr>
        <w:t>quello che chiedete.”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L’essere, come ministri del Signore, destinatari dell’azione amorosa di Dio e non gestori e padroni dei suoi doni,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non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dobbiamo avvertirlo come una nostra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diminuzione</w:t>
      </w:r>
      <w:r w:rsidRPr="00C71070">
        <w:rPr>
          <w:rFonts w:eastAsia="Times New Roman" w:cs="Times New Roman"/>
          <w:sz w:val="24"/>
          <w:szCs w:val="24"/>
          <w:lang w:eastAsia="it-IT"/>
        </w:rPr>
        <w:t>. Al contrario, è la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prova della nostra grandezza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. Il compiacimento di Dio per il Figlio amato, ora lo sappiamo,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vale anche per noi</w:t>
      </w:r>
      <w:r w:rsidRPr="00C71070">
        <w:rPr>
          <w:rFonts w:eastAsia="Times New Roman" w:cs="Times New Roman"/>
          <w:sz w:val="24"/>
          <w:szCs w:val="24"/>
          <w:lang w:eastAsia="it-IT"/>
        </w:rPr>
        <w:t>. Prima che tu agisca, prima della tua risposta, che lo sappia o no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, il tuo nome per Dio è “amato”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. C’è un amore assolutamente gratuito, che ti anticipa. Ogni volta che penso: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“Se oggi sono buono, Dio mi amerà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”, non sono davanti al Dio di Gesù,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ma alla proiezione delle mie paure</w:t>
      </w:r>
      <w:r w:rsidRPr="00C71070">
        <w:rPr>
          <w:rFonts w:eastAsia="Times New Roman" w:cs="Times New Roman"/>
          <w:sz w:val="24"/>
          <w:szCs w:val="24"/>
          <w:lang w:eastAsia="it-IT"/>
        </w:rPr>
        <w:t>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La paura di non essere amati genera: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protagonismo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, carrierismo,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competizione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, tatticismi e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discordie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; purtroppo, molte volte,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li troviamo abbondantemente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anche nella Chiesa e tra i suoi ministri.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Dio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non alza il tono, non spezza la canna incrinata, perché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è l’Amore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.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L’Amore non ha timore, non conosce la paura</w:t>
      </w:r>
      <w:r w:rsidRPr="00C71070">
        <w:rPr>
          <w:rFonts w:eastAsia="Times New Roman" w:cs="Times New Roman"/>
          <w:sz w:val="24"/>
          <w:szCs w:val="24"/>
          <w:lang w:eastAsia="it-IT"/>
        </w:rPr>
        <w:t>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  <w:t xml:space="preserve">Impariamo dal Battista a non concentrare su di noi la luce, ma a riconoscere in Gesù l’Agnello di Dio. </w:t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>Egli ci libera dalla paura,</w:t>
      </w:r>
      <w:r w:rsidRPr="00C71070">
        <w:rPr>
          <w:rFonts w:eastAsia="Times New Roman" w:cs="Times New Roman"/>
          <w:sz w:val="24"/>
          <w:szCs w:val="24"/>
          <w:lang w:eastAsia="it-IT"/>
        </w:rPr>
        <w:t xml:space="preserve"> portandoci la dolce notizia che siamo eternamente amati dal Padre.</w:t>
      </w:r>
      <w:r w:rsidRPr="00C71070">
        <w:rPr>
          <w:rFonts w:eastAsia="Times New Roman" w:cs="Times New Roman"/>
          <w:sz w:val="24"/>
          <w:szCs w:val="24"/>
          <w:lang w:eastAsia="it-IT"/>
        </w:rPr>
        <w:br/>
      </w:r>
      <w:r w:rsidRPr="00C71070">
        <w:rPr>
          <w:rFonts w:eastAsia="Times New Roman" w:cs="Times New Roman"/>
          <w:sz w:val="24"/>
          <w:szCs w:val="24"/>
          <w:lang w:eastAsia="it-IT"/>
        </w:rPr>
        <w:br/>
      </w:r>
      <w:r w:rsidRPr="00C7107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+ Arcivescovo Lauro </w:t>
      </w:r>
    </w:p>
    <w:p w:rsidR="00C72619" w:rsidRPr="00C71070" w:rsidRDefault="00C72619" w:rsidP="00C71070">
      <w:pPr>
        <w:rPr>
          <w:sz w:val="24"/>
          <w:szCs w:val="24"/>
        </w:rPr>
      </w:pPr>
    </w:p>
    <w:sectPr w:rsidR="00C72619" w:rsidRPr="00C71070" w:rsidSect="00C7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1070"/>
    <w:rsid w:val="00641D24"/>
    <w:rsid w:val="00C71070"/>
    <w:rsid w:val="00C7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71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claudia.dorigoni</dc:creator>
  <cp:lastModifiedBy>claudia.dorigoni</cp:lastModifiedBy>
  <cp:revision>2</cp:revision>
  <dcterms:created xsi:type="dcterms:W3CDTF">2017-01-10T20:14:00Z</dcterms:created>
  <dcterms:modified xsi:type="dcterms:W3CDTF">2017-01-10T20:17:00Z</dcterms:modified>
</cp:coreProperties>
</file>