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D24" w:rsidRDefault="00C71070" w:rsidP="00C71070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it-IT"/>
        </w:rPr>
      </w:pPr>
      <w:r w:rsidRPr="00C71070">
        <w:rPr>
          <w:rFonts w:eastAsia="Times New Roman" w:cs="Arial"/>
          <w:b/>
          <w:bCs/>
          <w:sz w:val="24"/>
          <w:szCs w:val="24"/>
          <w:lang w:eastAsia="it-IT"/>
        </w:rPr>
        <w:t xml:space="preserve">8 GENNAIO 2017 BATTESIMO </w:t>
      </w:r>
      <w:proofErr w:type="spellStart"/>
      <w:r w:rsidRPr="00C71070">
        <w:rPr>
          <w:rFonts w:eastAsia="Times New Roman" w:cs="Arial"/>
          <w:b/>
          <w:bCs/>
          <w:sz w:val="24"/>
          <w:szCs w:val="24"/>
          <w:lang w:eastAsia="it-IT"/>
        </w:rPr>
        <w:t>DI</w:t>
      </w:r>
      <w:proofErr w:type="spellEnd"/>
      <w:r w:rsidRPr="00C71070">
        <w:rPr>
          <w:rFonts w:eastAsia="Times New Roman" w:cs="Arial"/>
          <w:b/>
          <w:bCs/>
          <w:sz w:val="24"/>
          <w:szCs w:val="24"/>
          <w:lang w:eastAsia="it-IT"/>
        </w:rPr>
        <w:t xml:space="preserve"> GESU’</w:t>
      </w:r>
    </w:p>
    <w:p w:rsidR="00641D24" w:rsidRDefault="00C71070" w:rsidP="00C71070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it-IT"/>
        </w:rPr>
      </w:pPr>
      <w:r w:rsidRPr="00C71070">
        <w:rPr>
          <w:rFonts w:eastAsia="Times New Roman" w:cs="Arial"/>
          <w:b/>
          <w:bCs/>
          <w:sz w:val="24"/>
          <w:szCs w:val="24"/>
          <w:lang w:eastAsia="it-IT"/>
        </w:rPr>
        <w:t>CONFERIMENTO MINISTERI</w:t>
      </w:r>
    </w:p>
    <w:p w:rsidR="00C71070" w:rsidRPr="00C71070" w:rsidRDefault="00C71070" w:rsidP="00C71070">
      <w:pPr>
        <w:spacing w:after="0" w:line="240" w:lineRule="auto"/>
        <w:rPr>
          <w:rFonts w:eastAsia="Times New Roman" w:cs="Times New Roman"/>
          <w:sz w:val="24"/>
          <w:szCs w:val="24"/>
          <w:lang w:eastAsia="it-IT"/>
        </w:rPr>
      </w:pPr>
      <w:r w:rsidRPr="00C71070">
        <w:rPr>
          <w:rFonts w:eastAsia="Times New Roman" w:cs="Arial"/>
          <w:b/>
          <w:bCs/>
          <w:sz w:val="24"/>
          <w:szCs w:val="24"/>
          <w:lang w:eastAsia="it-IT"/>
        </w:rPr>
        <w:t>OMELIA arcivescovo Tisi - (Seminario Diocesano)</w:t>
      </w:r>
    </w:p>
    <w:p w:rsidR="00C71070" w:rsidRPr="00C71070" w:rsidRDefault="00C71070" w:rsidP="00C71070">
      <w:pPr>
        <w:spacing w:after="0" w:line="240" w:lineRule="auto"/>
        <w:rPr>
          <w:rFonts w:eastAsia="Times New Roman" w:cs="Times New Roman"/>
          <w:sz w:val="24"/>
          <w:szCs w:val="24"/>
          <w:lang w:eastAsia="it-IT"/>
        </w:rPr>
      </w:pPr>
    </w:p>
    <w:p w:rsidR="00C71070" w:rsidRPr="00C71070" w:rsidRDefault="00C71070" w:rsidP="00C71070">
      <w:pPr>
        <w:spacing w:after="0" w:line="240" w:lineRule="auto"/>
        <w:rPr>
          <w:rFonts w:eastAsia="Times New Roman" w:cs="Times New Roman"/>
          <w:sz w:val="24"/>
          <w:szCs w:val="24"/>
          <w:lang w:eastAsia="it-IT"/>
        </w:rPr>
      </w:pPr>
      <w:r w:rsidRPr="00C71070">
        <w:rPr>
          <w:rFonts w:eastAsia="Times New Roman" w:cs="Times New Roman"/>
          <w:sz w:val="24"/>
          <w:szCs w:val="24"/>
          <w:lang w:eastAsia="it-IT"/>
        </w:rPr>
        <w:pict>
          <v:rect id="_x0000_i1025" style="width:0;height:.75pt" o:hrstd="t" o:hr="t" fillcolor="#a0a0a0" stroked="f"/>
        </w:pict>
      </w:r>
    </w:p>
    <w:p w:rsidR="00C71070" w:rsidRPr="00C71070" w:rsidRDefault="00C71070" w:rsidP="00C71070">
      <w:pPr>
        <w:spacing w:after="0" w:line="240" w:lineRule="auto"/>
        <w:rPr>
          <w:rFonts w:eastAsia="Times New Roman" w:cs="Times New Roman"/>
          <w:sz w:val="24"/>
          <w:szCs w:val="24"/>
          <w:lang w:eastAsia="it-IT"/>
        </w:rPr>
      </w:pPr>
      <w:r w:rsidRPr="00C71070">
        <w:rPr>
          <w:rFonts w:eastAsia="Times New Roman" w:cs="Times New Roman"/>
          <w:sz w:val="24"/>
          <w:szCs w:val="24"/>
          <w:lang w:eastAsia="it-IT"/>
        </w:rPr>
        <w:t>Al centro della pagina evangelica di oggi è posto</w:t>
      </w:r>
      <w:r w:rsidRPr="00C71070">
        <w:rPr>
          <w:rFonts w:eastAsia="Times New Roman" w:cs="Times New Roman"/>
          <w:b/>
          <w:bCs/>
          <w:sz w:val="24"/>
          <w:szCs w:val="24"/>
          <w:lang w:eastAsia="it-IT"/>
        </w:rPr>
        <w:t xml:space="preserve"> l’aprirsi del cielo</w:t>
      </w:r>
      <w:r w:rsidRPr="00C71070">
        <w:rPr>
          <w:rFonts w:eastAsia="Times New Roman" w:cs="Times New Roman"/>
          <w:sz w:val="24"/>
          <w:szCs w:val="24"/>
          <w:lang w:eastAsia="it-IT"/>
        </w:rPr>
        <w:t xml:space="preserve">. Come si apre una breccia nelle mura, </w:t>
      </w:r>
      <w:r w:rsidRPr="00C71070">
        <w:rPr>
          <w:rFonts w:eastAsia="Times New Roman" w:cs="Times New Roman"/>
          <w:b/>
          <w:bCs/>
          <w:sz w:val="24"/>
          <w:szCs w:val="24"/>
          <w:lang w:eastAsia="it-IT"/>
        </w:rPr>
        <w:t>il cielo si apre perché esca la Vita</w:t>
      </w:r>
      <w:r w:rsidRPr="00C71070">
        <w:rPr>
          <w:rFonts w:eastAsia="Times New Roman" w:cs="Times New Roman"/>
          <w:sz w:val="24"/>
          <w:szCs w:val="24"/>
          <w:lang w:eastAsia="it-IT"/>
        </w:rPr>
        <w:t xml:space="preserve">. La barriera tra terra e cielo è infranta. La Vita di Dio è scesa sulla terra </w:t>
      </w:r>
      <w:r w:rsidRPr="00C71070">
        <w:rPr>
          <w:rFonts w:eastAsia="Times New Roman" w:cs="Times New Roman"/>
          <w:b/>
          <w:bCs/>
          <w:sz w:val="24"/>
          <w:szCs w:val="24"/>
          <w:lang w:eastAsia="it-IT"/>
        </w:rPr>
        <w:t xml:space="preserve">con il suo carico di Novità e Bellezza </w:t>
      </w:r>
      <w:r w:rsidRPr="00C71070">
        <w:rPr>
          <w:rFonts w:eastAsia="Times New Roman" w:cs="Times New Roman"/>
          <w:sz w:val="24"/>
          <w:szCs w:val="24"/>
          <w:lang w:eastAsia="it-IT"/>
        </w:rPr>
        <w:t>e l’ha liberata dalla paura.</w:t>
      </w:r>
      <w:r w:rsidRPr="00C71070">
        <w:rPr>
          <w:rFonts w:eastAsia="Times New Roman" w:cs="Times New Roman"/>
          <w:sz w:val="24"/>
          <w:szCs w:val="24"/>
          <w:lang w:eastAsia="it-IT"/>
        </w:rPr>
        <w:br/>
        <w:t xml:space="preserve">La Vita, che ha preso dimora tra noi, non alza il tono, non fa udire in piazza la sua voce, non spezza una canna incrinata, non spegne uno stoppino dalla fiamma smorta. </w:t>
      </w:r>
      <w:r w:rsidRPr="00C71070">
        <w:rPr>
          <w:rFonts w:eastAsia="Times New Roman" w:cs="Times New Roman"/>
          <w:b/>
          <w:bCs/>
          <w:sz w:val="24"/>
          <w:szCs w:val="24"/>
          <w:lang w:eastAsia="it-IT"/>
        </w:rPr>
        <w:t>Questa Vita</w:t>
      </w:r>
      <w:r w:rsidRPr="00C71070">
        <w:rPr>
          <w:rFonts w:eastAsia="Times New Roman" w:cs="Times New Roman"/>
          <w:sz w:val="24"/>
          <w:szCs w:val="24"/>
          <w:lang w:eastAsia="it-IT"/>
        </w:rPr>
        <w:t xml:space="preserve"> siete chiamati a frequentare e annunciare, </w:t>
      </w:r>
      <w:r w:rsidRPr="00C71070">
        <w:rPr>
          <w:rFonts w:eastAsia="Times New Roman" w:cs="Times New Roman"/>
          <w:b/>
          <w:bCs/>
          <w:sz w:val="24"/>
          <w:szCs w:val="24"/>
          <w:lang w:eastAsia="it-IT"/>
        </w:rPr>
        <w:t>cari lettori e accoliti</w:t>
      </w:r>
      <w:r w:rsidRPr="00C71070">
        <w:rPr>
          <w:rFonts w:eastAsia="Times New Roman" w:cs="Times New Roman"/>
          <w:sz w:val="24"/>
          <w:szCs w:val="24"/>
          <w:lang w:eastAsia="it-IT"/>
        </w:rPr>
        <w:t>.</w:t>
      </w:r>
      <w:r w:rsidRPr="00C71070">
        <w:rPr>
          <w:rFonts w:eastAsia="Times New Roman" w:cs="Times New Roman"/>
          <w:sz w:val="24"/>
          <w:szCs w:val="24"/>
          <w:lang w:eastAsia="it-IT"/>
        </w:rPr>
        <w:br/>
        <w:t xml:space="preserve">Il ministero chiede </w:t>
      </w:r>
      <w:r w:rsidRPr="00C71070">
        <w:rPr>
          <w:rFonts w:eastAsia="Times New Roman" w:cs="Times New Roman"/>
          <w:b/>
          <w:bCs/>
          <w:sz w:val="24"/>
          <w:szCs w:val="24"/>
          <w:lang w:eastAsia="it-IT"/>
        </w:rPr>
        <w:t>il coinvolgimento della vita</w:t>
      </w:r>
      <w:r w:rsidRPr="00C71070">
        <w:rPr>
          <w:rFonts w:eastAsia="Times New Roman" w:cs="Times New Roman"/>
          <w:sz w:val="24"/>
          <w:szCs w:val="24"/>
          <w:lang w:eastAsia="it-IT"/>
        </w:rPr>
        <w:t xml:space="preserve">, </w:t>
      </w:r>
      <w:r w:rsidRPr="00C71070">
        <w:rPr>
          <w:rFonts w:eastAsia="Times New Roman" w:cs="Times New Roman"/>
          <w:b/>
          <w:bCs/>
          <w:sz w:val="24"/>
          <w:szCs w:val="24"/>
          <w:lang w:eastAsia="it-IT"/>
        </w:rPr>
        <w:t>non</w:t>
      </w:r>
      <w:r w:rsidRPr="00C71070">
        <w:rPr>
          <w:rFonts w:eastAsia="Times New Roman" w:cs="Times New Roman"/>
          <w:sz w:val="24"/>
          <w:szCs w:val="24"/>
          <w:lang w:eastAsia="it-IT"/>
        </w:rPr>
        <w:t xml:space="preserve"> l’acquisizione di </w:t>
      </w:r>
      <w:r w:rsidRPr="00C71070">
        <w:rPr>
          <w:rFonts w:eastAsia="Times New Roman" w:cs="Times New Roman"/>
          <w:b/>
          <w:bCs/>
          <w:sz w:val="24"/>
          <w:szCs w:val="24"/>
          <w:lang w:eastAsia="it-IT"/>
        </w:rPr>
        <w:t>abilità rituali</w:t>
      </w:r>
      <w:r w:rsidRPr="00C71070">
        <w:rPr>
          <w:rFonts w:eastAsia="Times New Roman" w:cs="Times New Roman"/>
          <w:sz w:val="24"/>
          <w:szCs w:val="24"/>
          <w:lang w:eastAsia="it-IT"/>
        </w:rPr>
        <w:t xml:space="preserve">. Non è questione di fare </w:t>
      </w:r>
      <w:r w:rsidRPr="00C71070">
        <w:rPr>
          <w:rFonts w:eastAsia="Times New Roman" w:cs="Times New Roman"/>
          <w:b/>
          <w:bCs/>
          <w:sz w:val="24"/>
          <w:szCs w:val="24"/>
          <w:lang w:eastAsia="it-IT"/>
        </w:rPr>
        <w:t>un corso di dizione</w:t>
      </w:r>
      <w:r w:rsidRPr="00C71070">
        <w:rPr>
          <w:rFonts w:eastAsia="Times New Roman" w:cs="Times New Roman"/>
          <w:sz w:val="24"/>
          <w:szCs w:val="24"/>
          <w:lang w:eastAsia="it-IT"/>
        </w:rPr>
        <w:t xml:space="preserve">, ma di dire con l’entusiasmo dei primi discepoli: </w:t>
      </w:r>
      <w:r w:rsidRPr="00C71070">
        <w:rPr>
          <w:rFonts w:eastAsia="Times New Roman" w:cs="Times New Roman"/>
          <w:b/>
          <w:bCs/>
          <w:sz w:val="24"/>
          <w:szCs w:val="24"/>
          <w:lang w:eastAsia="it-IT"/>
        </w:rPr>
        <w:t>“Abbiamo trovato il Messia” – “Vieni e vedi”.</w:t>
      </w:r>
      <w:r w:rsidRPr="00C71070">
        <w:rPr>
          <w:rFonts w:eastAsia="Times New Roman" w:cs="Times New Roman"/>
          <w:sz w:val="24"/>
          <w:szCs w:val="24"/>
          <w:lang w:eastAsia="it-IT"/>
        </w:rPr>
        <w:t xml:space="preserve"> Non si risolve nel mettere in atto, precisamente e fedelmente, </w:t>
      </w:r>
      <w:r w:rsidRPr="00C71070">
        <w:rPr>
          <w:rFonts w:eastAsia="Times New Roman" w:cs="Times New Roman"/>
          <w:b/>
          <w:bCs/>
          <w:sz w:val="24"/>
          <w:szCs w:val="24"/>
          <w:lang w:eastAsia="it-IT"/>
        </w:rPr>
        <w:t>quanto le rubriche liturgiche</w:t>
      </w:r>
      <w:r w:rsidRPr="00C71070">
        <w:rPr>
          <w:rFonts w:eastAsia="Times New Roman" w:cs="Times New Roman"/>
          <w:sz w:val="24"/>
          <w:szCs w:val="24"/>
          <w:lang w:eastAsia="it-IT"/>
        </w:rPr>
        <w:t xml:space="preserve"> indicano circa la realtà del Mistero Eucaristico, ma nell’essere icona vivente di Gesù, che “</w:t>
      </w:r>
      <w:r w:rsidRPr="00C71070">
        <w:rPr>
          <w:rFonts w:eastAsia="Times New Roman" w:cs="Times New Roman"/>
          <w:b/>
          <w:bCs/>
          <w:sz w:val="24"/>
          <w:szCs w:val="24"/>
          <w:lang w:eastAsia="it-IT"/>
        </w:rPr>
        <w:t>spogliò se stesso</w:t>
      </w:r>
      <w:r w:rsidRPr="00C71070">
        <w:rPr>
          <w:rFonts w:eastAsia="Times New Roman" w:cs="Times New Roman"/>
          <w:sz w:val="24"/>
          <w:szCs w:val="24"/>
          <w:lang w:eastAsia="it-IT"/>
        </w:rPr>
        <w:t xml:space="preserve"> </w:t>
      </w:r>
      <w:r w:rsidRPr="00C71070">
        <w:rPr>
          <w:rFonts w:eastAsia="Times New Roman" w:cs="Times New Roman"/>
          <w:b/>
          <w:bCs/>
          <w:sz w:val="24"/>
          <w:szCs w:val="24"/>
          <w:lang w:eastAsia="it-IT"/>
        </w:rPr>
        <w:t>assumendo la condizione di servo</w:t>
      </w:r>
      <w:r w:rsidRPr="00C71070">
        <w:rPr>
          <w:rFonts w:eastAsia="Times New Roman" w:cs="Times New Roman"/>
          <w:sz w:val="24"/>
          <w:szCs w:val="24"/>
          <w:lang w:eastAsia="it-IT"/>
        </w:rPr>
        <w:t>.”</w:t>
      </w:r>
      <w:r w:rsidRPr="00C71070">
        <w:rPr>
          <w:rFonts w:eastAsia="Times New Roman" w:cs="Times New Roman"/>
          <w:sz w:val="24"/>
          <w:szCs w:val="24"/>
          <w:lang w:eastAsia="it-IT"/>
        </w:rPr>
        <w:br/>
        <w:t xml:space="preserve">Se questo è l’orizzonte di riferimento al quale siamo chiamati, è chiaro che </w:t>
      </w:r>
      <w:r w:rsidRPr="00C71070">
        <w:rPr>
          <w:rFonts w:eastAsia="Times New Roman" w:cs="Times New Roman"/>
          <w:b/>
          <w:bCs/>
          <w:sz w:val="24"/>
          <w:szCs w:val="24"/>
          <w:lang w:eastAsia="it-IT"/>
        </w:rPr>
        <w:t>il ministero</w:t>
      </w:r>
      <w:r w:rsidRPr="00C71070">
        <w:rPr>
          <w:rFonts w:eastAsia="Times New Roman" w:cs="Times New Roman"/>
          <w:sz w:val="24"/>
          <w:szCs w:val="24"/>
          <w:lang w:eastAsia="it-IT"/>
        </w:rPr>
        <w:t xml:space="preserve"> è un dono che viene dall’alto, </w:t>
      </w:r>
      <w:r w:rsidRPr="00C71070">
        <w:rPr>
          <w:rFonts w:eastAsia="Times New Roman" w:cs="Times New Roman"/>
          <w:b/>
          <w:bCs/>
          <w:sz w:val="24"/>
          <w:szCs w:val="24"/>
          <w:lang w:eastAsia="it-IT"/>
        </w:rPr>
        <w:t>è opera dello Spirito Santo</w:t>
      </w:r>
      <w:r w:rsidRPr="00C71070">
        <w:rPr>
          <w:rFonts w:eastAsia="Times New Roman" w:cs="Times New Roman"/>
          <w:sz w:val="24"/>
          <w:szCs w:val="24"/>
          <w:lang w:eastAsia="it-IT"/>
        </w:rPr>
        <w:t>.</w:t>
      </w:r>
      <w:r w:rsidRPr="00C71070">
        <w:rPr>
          <w:rFonts w:eastAsia="Times New Roman" w:cs="Times New Roman"/>
          <w:sz w:val="24"/>
          <w:szCs w:val="24"/>
          <w:lang w:eastAsia="it-IT"/>
        </w:rPr>
        <w:br/>
        <w:t>Come ci ricorda l’apostolo Paolo, nessuno può dire: “Gesù è il Signore, se non sotto l’azione dello Spirito.” (cfr. 1Cor 12,3)</w:t>
      </w:r>
      <w:r w:rsidRPr="00C71070">
        <w:rPr>
          <w:rFonts w:eastAsia="Times New Roman" w:cs="Times New Roman"/>
          <w:sz w:val="24"/>
          <w:szCs w:val="24"/>
          <w:lang w:eastAsia="it-IT"/>
        </w:rPr>
        <w:br/>
        <w:t xml:space="preserve">Nella stessa direzione si muovono le forti parole di Gesù ai figli di </w:t>
      </w:r>
      <w:proofErr w:type="spellStart"/>
      <w:r w:rsidRPr="00C71070">
        <w:rPr>
          <w:rFonts w:eastAsia="Times New Roman" w:cs="Times New Roman"/>
          <w:sz w:val="24"/>
          <w:szCs w:val="24"/>
          <w:lang w:eastAsia="it-IT"/>
        </w:rPr>
        <w:t>Zebedeo</w:t>
      </w:r>
      <w:proofErr w:type="spellEnd"/>
      <w:r w:rsidRPr="00C71070">
        <w:rPr>
          <w:rFonts w:eastAsia="Times New Roman" w:cs="Times New Roman"/>
          <w:sz w:val="24"/>
          <w:szCs w:val="24"/>
          <w:lang w:eastAsia="it-IT"/>
        </w:rPr>
        <w:t xml:space="preserve">, davanti alla presunzione di </w:t>
      </w:r>
      <w:r w:rsidRPr="00C71070">
        <w:rPr>
          <w:rFonts w:eastAsia="Times New Roman" w:cs="Times New Roman"/>
          <w:b/>
          <w:bCs/>
          <w:sz w:val="24"/>
          <w:szCs w:val="24"/>
          <w:lang w:eastAsia="it-IT"/>
        </w:rPr>
        <w:t>poter bere il suo calice</w:t>
      </w:r>
      <w:r w:rsidRPr="00C71070">
        <w:rPr>
          <w:rFonts w:eastAsia="Times New Roman" w:cs="Times New Roman"/>
          <w:sz w:val="24"/>
          <w:szCs w:val="24"/>
          <w:lang w:eastAsia="it-IT"/>
        </w:rPr>
        <w:t xml:space="preserve">: “Voi </w:t>
      </w:r>
      <w:r w:rsidRPr="00C71070">
        <w:rPr>
          <w:rFonts w:eastAsia="Times New Roman" w:cs="Times New Roman"/>
          <w:b/>
          <w:bCs/>
          <w:sz w:val="24"/>
          <w:szCs w:val="24"/>
          <w:lang w:eastAsia="it-IT"/>
        </w:rPr>
        <w:t xml:space="preserve">non sapete </w:t>
      </w:r>
      <w:r w:rsidRPr="00C71070">
        <w:rPr>
          <w:rFonts w:eastAsia="Times New Roman" w:cs="Times New Roman"/>
          <w:sz w:val="24"/>
          <w:szCs w:val="24"/>
          <w:lang w:eastAsia="it-IT"/>
        </w:rPr>
        <w:t>quello che chiedete.”</w:t>
      </w:r>
      <w:r w:rsidRPr="00C71070">
        <w:rPr>
          <w:rFonts w:eastAsia="Times New Roman" w:cs="Times New Roman"/>
          <w:sz w:val="24"/>
          <w:szCs w:val="24"/>
          <w:lang w:eastAsia="it-IT"/>
        </w:rPr>
        <w:br/>
        <w:t xml:space="preserve">L’essere, come ministri del Signore, destinatari dell’azione amorosa di Dio e non gestori e padroni dei suoi doni, </w:t>
      </w:r>
      <w:r w:rsidRPr="00C71070">
        <w:rPr>
          <w:rFonts w:eastAsia="Times New Roman" w:cs="Times New Roman"/>
          <w:b/>
          <w:bCs/>
          <w:sz w:val="24"/>
          <w:szCs w:val="24"/>
          <w:lang w:eastAsia="it-IT"/>
        </w:rPr>
        <w:t>non</w:t>
      </w:r>
      <w:r w:rsidRPr="00C71070">
        <w:rPr>
          <w:rFonts w:eastAsia="Times New Roman" w:cs="Times New Roman"/>
          <w:sz w:val="24"/>
          <w:szCs w:val="24"/>
          <w:lang w:eastAsia="it-IT"/>
        </w:rPr>
        <w:t xml:space="preserve"> dobbiamo avvertirlo come una nostra </w:t>
      </w:r>
      <w:r w:rsidRPr="00C71070">
        <w:rPr>
          <w:rFonts w:eastAsia="Times New Roman" w:cs="Times New Roman"/>
          <w:b/>
          <w:bCs/>
          <w:sz w:val="24"/>
          <w:szCs w:val="24"/>
          <w:lang w:eastAsia="it-IT"/>
        </w:rPr>
        <w:t>diminuzione</w:t>
      </w:r>
      <w:r w:rsidRPr="00C71070">
        <w:rPr>
          <w:rFonts w:eastAsia="Times New Roman" w:cs="Times New Roman"/>
          <w:sz w:val="24"/>
          <w:szCs w:val="24"/>
          <w:lang w:eastAsia="it-IT"/>
        </w:rPr>
        <w:t>. Al contrario, è la</w:t>
      </w:r>
      <w:r w:rsidRPr="00C71070">
        <w:rPr>
          <w:rFonts w:eastAsia="Times New Roman" w:cs="Times New Roman"/>
          <w:b/>
          <w:bCs/>
          <w:sz w:val="24"/>
          <w:szCs w:val="24"/>
          <w:lang w:eastAsia="it-IT"/>
        </w:rPr>
        <w:t xml:space="preserve"> prova della nostra grandezza</w:t>
      </w:r>
      <w:r w:rsidRPr="00C71070">
        <w:rPr>
          <w:rFonts w:eastAsia="Times New Roman" w:cs="Times New Roman"/>
          <w:sz w:val="24"/>
          <w:szCs w:val="24"/>
          <w:lang w:eastAsia="it-IT"/>
        </w:rPr>
        <w:t xml:space="preserve">. Il compiacimento di Dio per il Figlio amato, ora lo sappiamo, </w:t>
      </w:r>
      <w:r w:rsidRPr="00C71070">
        <w:rPr>
          <w:rFonts w:eastAsia="Times New Roman" w:cs="Times New Roman"/>
          <w:b/>
          <w:bCs/>
          <w:sz w:val="24"/>
          <w:szCs w:val="24"/>
          <w:lang w:eastAsia="it-IT"/>
        </w:rPr>
        <w:t>vale anche per noi</w:t>
      </w:r>
      <w:r w:rsidRPr="00C71070">
        <w:rPr>
          <w:rFonts w:eastAsia="Times New Roman" w:cs="Times New Roman"/>
          <w:sz w:val="24"/>
          <w:szCs w:val="24"/>
          <w:lang w:eastAsia="it-IT"/>
        </w:rPr>
        <w:t>. Prima che tu agisca, prima della tua risposta, che lo sappia o no</w:t>
      </w:r>
      <w:r w:rsidRPr="00C71070">
        <w:rPr>
          <w:rFonts w:eastAsia="Times New Roman" w:cs="Times New Roman"/>
          <w:b/>
          <w:bCs/>
          <w:sz w:val="24"/>
          <w:szCs w:val="24"/>
          <w:lang w:eastAsia="it-IT"/>
        </w:rPr>
        <w:t>, il tuo nome per Dio è “amato”</w:t>
      </w:r>
      <w:r w:rsidRPr="00C71070">
        <w:rPr>
          <w:rFonts w:eastAsia="Times New Roman" w:cs="Times New Roman"/>
          <w:sz w:val="24"/>
          <w:szCs w:val="24"/>
          <w:lang w:eastAsia="it-IT"/>
        </w:rPr>
        <w:t xml:space="preserve">. C’è un amore assolutamente gratuito, che ti anticipa. Ogni volta che penso: </w:t>
      </w:r>
      <w:r w:rsidRPr="00C71070">
        <w:rPr>
          <w:rFonts w:eastAsia="Times New Roman" w:cs="Times New Roman"/>
          <w:b/>
          <w:bCs/>
          <w:sz w:val="24"/>
          <w:szCs w:val="24"/>
          <w:lang w:eastAsia="it-IT"/>
        </w:rPr>
        <w:t>“Se oggi sono buono, Dio mi amerà</w:t>
      </w:r>
      <w:r w:rsidRPr="00C71070">
        <w:rPr>
          <w:rFonts w:eastAsia="Times New Roman" w:cs="Times New Roman"/>
          <w:sz w:val="24"/>
          <w:szCs w:val="24"/>
          <w:lang w:eastAsia="it-IT"/>
        </w:rPr>
        <w:t xml:space="preserve">”, non sono davanti al Dio di Gesù, </w:t>
      </w:r>
      <w:r w:rsidRPr="00C71070">
        <w:rPr>
          <w:rFonts w:eastAsia="Times New Roman" w:cs="Times New Roman"/>
          <w:b/>
          <w:bCs/>
          <w:sz w:val="24"/>
          <w:szCs w:val="24"/>
          <w:lang w:eastAsia="it-IT"/>
        </w:rPr>
        <w:t>ma alla proiezione delle mie paure</w:t>
      </w:r>
      <w:r w:rsidRPr="00C71070">
        <w:rPr>
          <w:rFonts w:eastAsia="Times New Roman" w:cs="Times New Roman"/>
          <w:sz w:val="24"/>
          <w:szCs w:val="24"/>
          <w:lang w:eastAsia="it-IT"/>
        </w:rPr>
        <w:t>.</w:t>
      </w:r>
      <w:r w:rsidRPr="00C71070">
        <w:rPr>
          <w:rFonts w:eastAsia="Times New Roman" w:cs="Times New Roman"/>
          <w:sz w:val="24"/>
          <w:szCs w:val="24"/>
          <w:lang w:eastAsia="it-IT"/>
        </w:rPr>
        <w:br/>
        <w:t xml:space="preserve">La paura di non essere amati genera: </w:t>
      </w:r>
      <w:r w:rsidRPr="00C71070">
        <w:rPr>
          <w:rFonts w:eastAsia="Times New Roman" w:cs="Times New Roman"/>
          <w:b/>
          <w:bCs/>
          <w:sz w:val="24"/>
          <w:szCs w:val="24"/>
          <w:lang w:eastAsia="it-IT"/>
        </w:rPr>
        <w:t>protagonismo</w:t>
      </w:r>
      <w:r w:rsidRPr="00C71070">
        <w:rPr>
          <w:rFonts w:eastAsia="Times New Roman" w:cs="Times New Roman"/>
          <w:sz w:val="24"/>
          <w:szCs w:val="24"/>
          <w:lang w:eastAsia="it-IT"/>
        </w:rPr>
        <w:t xml:space="preserve">, carrierismo, </w:t>
      </w:r>
      <w:r w:rsidRPr="00C71070">
        <w:rPr>
          <w:rFonts w:eastAsia="Times New Roman" w:cs="Times New Roman"/>
          <w:b/>
          <w:bCs/>
          <w:sz w:val="24"/>
          <w:szCs w:val="24"/>
          <w:lang w:eastAsia="it-IT"/>
        </w:rPr>
        <w:t>competizione</w:t>
      </w:r>
      <w:r w:rsidRPr="00C71070">
        <w:rPr>
          <w:rFonts w:eastAsia="Times New Roman" w:cs="Times New Roman"/>
          <w:sz w:val="24"/>
          <w:szCs w:val="24"/>
          <w:lang w:eastAsia="it-IT"/>
        </w:rPr>
        <w:t xml:space="preserve">, tatticismi e </w:t>
      </w:r>
      <w:r w:rsidRPr="00C71070">
        <w:rPr>
          <w:rFonts w:eastAsia="Times New Roman" w:cs="Times New Roman"/>
          <w:b/>
          <w:bCs/>
          <w:sz w:val="24"/>
          <w:szCs w:val="24"/>
          <w:lang w:eastAsia="it-IT"/>
        </w:rPr>
        <w:t>discordie</w:t>
      </w:r>
      <w:r w:rsidRPr="00C71070">
        <w:rPr>
          <w:rFonts w:eastAsia="Times New Roman" w:cs="Times New Roman"/>
          <w:sz w:val="24"/>
          <w:szCs w:val="24"/>
          <w:lang w:eastAsia="it-IT"/>
        </w:rPr>
        <w:t xml:space="preserve">; purtroppo, molte volte, </w:t>
      </w:r>
      <w:r w:rsidRPr="00C71070">
        <w:rPr>
          <w:rFonts w:eastAsia="Times New Roman" w:cs="Times New Roman"/>
          <w:b/>
          <w:bCs/>
          <w:sz w:val="24"/>
          <w:szCs w:val="24"/>
          <w:lang w:eastAsia="it-IT"/>
        </w:rPr>
        <w:t>li troviamo abbondantemente</w:t>
      </w:r>
      <w:r w:rsidRPr="00C71070">
        <w:rPr>
          <w:rFonts w:eastAsia="Times New Roman" w:cs="Times New Roman"/>
          <w:sz w:val="24"/>
          <w:szCs w:val="24"/>
          <w:lang w:eastAsia="it-IT"/>
        </w:rPr>
        <w:t xml:space="preserve"> anche nella Chiesa e tra i suoi ministri.</w:t>
      </w:r>
      <w:r w:rsidRPr="00C71070">
        <w:rPr>
          <w:rFonts w:eastAsia="Times New Roman" w:cs="Times New Roman"/>
          <w:sz w:val="24"/>
          <w:szCs w:val="24"/>
          <w:lang w:eastAsia="it-IT"/>
        </w:rPr>
        <w:br/>
      </w:r>
      <w:r w:rsidRPr="00C71070">
        <w:rPr>
          <w:rFonts w:eastAsia="Times New Roman" w:cs="Times New Roman"/>
          <w:b/>
          <w:bCs/>
          <w:sz w:val="24"/>
          <w:szCs w:val="24"/>
          <w:lang w:eastAsia="it-IT"/>
        </w:rPr>
        <w:t>Dio</w:t>
      </w:r>
      <w:r w:rsidRPr="00C71070">
        <w:rPr>
          <w:rFonts w:eastAsia="Times New Roman" w:cs="Times New Roman"/>
          <w:sz w:val="24"/>
          <w:szCs w:val="24"/>
          <w:lang w:eastAsia="it-IT"/>
        </w:rPr>
        <w:t xml:space="preserve"> non alza il tono, non spezza la canna incrinata, perché</w:t>
      </w:r>
      <w:r w:rsidRPr="00C71070">
        <w:rPr>
          <w:rFonts w:eastAsia="Times New Roman" w:cs="Times New Roman"/>
          <w:b/>
          <w:bCs/>
          <w:sz w:val="24"/>
          <w:szCs w:val="24"/>
          <w:lang w:eastAsia="it-IT"/>
        </w:rPr>
        <w:t xml:space="preserve"> è l’Amore</w:t>
      </w:r>
      <w:r w:rsidRPr="00C71070">
        <w:rPr>
          <w:rFonts w:eastAsia="Times New Roman" w:cs="Times New Roman"/>
          <w:sz w:val="24"/>
          <w:szCs w:val="24"/>
          <w:lang w:eastAsia="it-IT"/>
        </w:rPr>
        <w:t xml:space="preserve">. </w:t>
      </w:r>
      <w:r w:rsidRPr="00C71070">
        <w:rPr>
          <w:rFonts w:eastAsia="Times New Roman" w:cs="Times New Roman"/>
          <w:b/>
          <w:bCs/>
          <w:sz w:val="24"/>
          <w:szCs w:val="24"/>
          <w:lang w:eastAsia="it-IT"/>
        </w:rPr>
        <w:t>L’Amore non ha timore, non conosce la paura</w:t>
      </w:r>
      <w:r w:rsidRPr="00C71070">
        <w:rPr>
          <w:rFonts w:eastAsia="Times New Roman" w:cs="Times New Roman"/>
          <w:sz w:val="24"/>
          <w:szCs w:val="24"/>
          <w:lang w:eastAsia="it-IT"/>
        </w:rPr>
        <w:t>.</w:t>
      </w:r>
      <w:r w:rsidRPr="00C71070">
        <w:rPr>
          <w:rFonts w:eastAsia="Times New Roman" w:cs="Times New Roman"/>
          <w:sz w:val="24"/>
          <w:szCs w:val="24"/>
          <w:lang w:eastAsia="it-IT"/>
        </w:rPr>
        <w:br/>
        <w:t xml:space="preserve">Impariamo dal Battista a non concentrare su di noi la luce, ma a riconoscere in Gesù l’Agnello di Dio. </w:t>
      </w:r>
      <w:r w:rsidRPr="00C71070">
        <w:rPr>
          <w:rFonts w:eastAsia="Times New Roman" w:cs="Times New Roman"/>
          <w:b/>
          <w:bCs/>
          <w:sz w:val="24"/>
          <w:szCs w:val="24"/>
          <w:lang w:eastAsia="it-IT"/>
        </w:rPr>
        <w:t>Egli ci libera dalla paura,</w:t>
      </w:r>
      <w:r w:rsidRPr="00C71070">
        <w:rPr>
          <w:rFonts w:eastAsia="Times New Roman" w:cs="Times New Roman"/>
          <w:sz w:val="24"/>
          <w:szCs w:val="24"/>
          <w:lang w:eastAsia="it-IT"/>
        </w:rPr>
        <w:t xml:space="preserve"> portandoci la dolce notizia che siamo eternamente amati dal Padre.</w:t>
      </w:r>
      <w:r w:rsidRPr="00C71070">
        <w:rPr>
          <w:rFonts w:eastAsia="Times New Roman" w:cs="Times New Roman"/>
          <w:sz w:val="24"/>
          <w:szCs w:val="24"/>
          <w:lang w:eastAsia="it-IT"/>
        </w:rPr>
        <w:br/>
      </w:r>
      <w:r w:rsidRPr="00C71070">
        <w:rPr>
          <w:rFonts w:eastAsia="Times New Roman" w:cs="Times New Roman"/>
          <w:sz w:val="24"/>
          <w:szCs w:val="24"/>
          <w:lang w:eastAsia="it-IT"/>
        </w:rPr>
        <w:br/>
      </w:r>
      <w:r w:rsidRPr="00C71070">
        <w:rPr>
          <w:rFonts w:eastAsia="Times New Roman" w:cs="Times New Roman"/>
          <w:b/>
          <w:bCs/>
          <w:sz w:val="24"/>
          <w:szCs w:val="24"/>
          <w:lang w:eastAsia="it-IT"/>
        </w:rPr>
        <w:t xml:space="preserve">+ Arcivescovo Lauro </w:t>
      </w:r>
    </w:p>
    <w:p w:rsidR="00C72619" w:rsidRPr="00C71070" w:rsidRDefault="00C72619" w:rsidP="00C71070">
      <w:pPr>
        <w:rPr>
          <w:sz w:val="24"/>
          <w:szCs w:val="24"/>
        </w:rPr>
      </w:pPr>
    </w:p>
    <w:sectPr w:rsidR="00C72619" w:rsidRPr="00C71070" w:rsidSect="00C7261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C71070"/>
    <w:rsid w:val="00641D24"/>
    <w:rsid w:val="00C71070"/>
    <w:rsid w:val="00C72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7261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C7107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4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91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399</Words>
  <Characters>2276</Characters>
  <Application>Microsoft Office Word</Application>
  <DocSecurity>0</DocSecurity>
  <Lines>18</Lines>
  <Paragraphs>5</Paragraphs>
  <ScaleCrop>false</ScaleCrop>
  <Company/>
  <LinksUpToDate>false</LinksUpToDate>
  <CharactersWithSpaces>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claudia.dorigoni</dc:creator>
  <cp:lastModifiedBy>claudia.dorigoni</cp:lastModifiedBy>
  <cp:revision>2</cp:revision>
  <dcterms:created xsi:type="dcterms:W3CDTF">2017-01-10T20:14:00Z</dcterms:created>
  <dcterms:modified xsi:type="dcterms:W3CDTF">2017-01-10T20:17:00Z</dcterms:modified>
</cp:coreProperties>
</file>