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5B57864F" w:rsidR="007B5727" w:rsidRPr="002149A1" w:rsidRDefault="00756A7B"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davide</w:t>
      </w:r>
    </w:p>
    <w:p w14:paraId="49246601" w14:textId="1DCBD56A" w:rsidR="002149A1" w:rsidRPr="002149A1" w:rsidRDefault="00CA125F"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10</w:t>
      </w:r>
      <w:r w:rsidR="002149A1" w:rsidRPr="002149A1">
        <w:rPr>
          <w:rFonts w:ascii="Cavolini" w:hAnsi="Cavolini" w:cs="Cavolini"/>
          <w:b/>
          <w:sz w:val="32"/>
          <w:szCs w:val="32"/>
        </w:rPr>
        <w:t xml:space="preserve">. </w:t>
      </w:r>
      <w:r>
        <w:rPr>
          <w:rFonts w:ascii="Cavolini" w:hAnsi="Cavolini" w:cs="Cavolini"/>
          <w:b/>
          <w:sz w:val="32"/>
          <w:szCs w:val="32"/>
        </w:rPr>
        <w:t>Re</w:t>
      </w:r>
      <w:r w:rsidR="00756A7B">
        <w:rPr>
          <w:rFonts w:ascii="Cavolini" w:hAnsi="Cavolini" w:cs="Cavolini"/>
          <w:b/>
          <w:sz w:val="32"/>
          <w:szCs w:val="32"/>
        </w:rPr>
        <w:t xml:space="preserve"> </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13ABE836"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CA125F">
        <w:rPr>
          <w:rFonts w:ascii="Cavolini" w:hAnsi="Cavolini" w:cs="Cavolini"/>
          <w:b/>
          <w:sz w:val="24"/>
          <w:szCs w:val="24"/>
        </w:rPr>
        <w:t>secondo</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756A7B">
        <w:rPr>
          <w:rFonts w:ascii="Cavolini" w:hAnsi="Cavolini" w:cs="Cavolini"/>
          <w:b/>
          <w:color w:val="EE6000"/>
          <w:sz w:val="28"/>
          <w:szCs w:val="28"/>
        </w:rPr>
        <w:t>Samuele</w:t>
      </w:r>
      <w:r w:rsidR="002149A1">
        <w:rPr>
          <w:rFonts w:cstheme="minorHAnsi"/>
          <w:b/>
          <w:sz w:val="24"/>
          <w:szCs w:val="24"/>
        </w:rPr>
        <w:t xml:space="preserve"> (</w:t>
      </w:r>
      <w:r w:rsidR="00756A7B" w:rsidRPr="00756A7B">
        <w:rPr>
          <w:rFonts w:cstheme="minorHAnsi"/>
          <w:b/>
          <w:sz w:val="24"/>
          <w:szCs w:val="24"/>
        </w:rPr>
        <w:t>1</w:t>
      </w:r>
      <w:r w:rsidR="00CA125F">
        <w:rPr>
          <w:rFonts w:cstheme="minorHAnsi"/>
          <w:b/>
          <w:sz w:val="24"/>
          <w:szCs w:val="24"/>
        </w:rPr>
        <w:t>1,1-17</w:t>
      </w:r>
      <w:r w:rsidR="00756A7B">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575461B6" w:rsidR="006B0580" w:rsidRPr="00E25AF2" w:rsidRDefault="006B0580" w:rsidP="006B0580">
      <w:pPr>
        <w:spacing w:after="0" w:line="240" w:lineRule="auto"/>
        <w:jc w:val="both"/>
        <w:rPr>
          <w:rFonts w:cstheme="minorHAnsi"/>
          <w:bCs/>
          <w:sz w:val="23"/>
          <w:szCs w:val="23"/>
        </w:rPr>
      </w:pPr>
      <w:r w:rsidRPr="00B8110E">
        <w:rPr>
          <w:rFonts w:cstheme="minorHAnsi"/>
          <w:bCs/>
          <w:sz w:val="23"/>
          <w:szCs w:val="23"/>
        </w:rPr>
        <w:t>“</w:t>
      </w:r>
      <w:r w:rsidR="00B8110E" w:rsidRPr="00B8110E">
        <w:rPr>
          <w:rFonts w:cstheme="minorHAnsi"/>
          <w:bCs/>
          <w:i/>
          <w:iCs/>
          <w:sz w:val="23"/>
          <w:szCs w:val="23"/>
        </w:rPr>
        <w:t xml:space="preserve">All'inizio dell'anno successivo, al tempo in cui i re sono soliti andare in guerra, Davide mandò </w:t>
      </w:r>
      <w:proofErr w:type="spellStart"/>
      <w:r w:rsidR="00B8110E" w:rsidRPr="00B8110E">
        <w:rPr>
          <w:rFonts w:cstheme="minorHAnsi"/>
          <w:bCs/>
          <w:i/>
          <w:iCs/>
          <w:sz w:val="23"/>
          <w:szCs w:val="23"/>
        </w:rPr>
        <w:t>Ioab</w:t>
      </w:r>
      <w:proofErr w:type="spellEnd"/>
      <w:r w:rsidR="00B8110E" w:rsidRPr="00B8110E">
        <w:rPr>
          <w:rFonts w:cstheme="minorHAnsi"/>
          <w:bCs/>
          <w:i/>
          <w:iCs/>
          <w:sz w:val="23"/>
          <w:szCs w:val="23"/>
        </w:rPr>
        <w:t xml:space="preserve"> con i suoi servitori e con tutto Israele a compiere devastazioni contro gli Ammoniti </w:t>
      </w:r>
      <w:r w:rsidRPr="00B8110E">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39920074" w14:textId="77777777" w:rsidR="00CA125F" w:rsidRPr="00CA125F" w:rsidRDefault="00CA125F" w:rsidP="00CA125F">
      <w:pPr>
        <w:spacing w:after="0" w:line="240" w:lineRule="auto"/>
        <w:jc w:val="both"/>
        <w:rPr>
          <w:rFonts w:eastAsia="Times New Roman" w:cstheme="minorHAnsi"/>
          <w:bCs/>
          <w:sz w:val="23"/>
          <w:szCs w:val="23"/>
        </w:rPr>
      </w:pPr>
      <w:r w:rsidRPr="00CA125F">
        <w:rPr>
          <w:rFonts w:eastAsia="Times New Roman" w:cstheme="minorHAnsi"/>
          <w:bCs/>
          <w:sz w:val="23"/>
          <w:szCs w:val="23"/>
        </w:rPr>
        <w:t xml:space="preserve">In questo brano denso di fragilità vi è un’assenza che si fa notare: Dio non compare mai, in alcun modo. Il comportamento discutibile del re favorisce un allontanamento dal divino. Il peccato, nella cornice veterotestamentaria, toglie spazio a Dio, ma non è mai Lui ad </w:t>
      </w:r>
      <w:r w:rsidRPr="00CA125F">
        <w:rPr>
          <w:rFonts w:eastAsia="Times New Roman" w:cstheme="minorHAnsi"/>
          <w:bCs/>
          <w:sz w:val="23"/>
          <w:szCs w:val="23"/>
        </w:rPr>
        <w:lastRenderedPageBreak/>
        <w:t xml:space="preserve">allontanarsi, è sempre l’uomo che con le sue azioni ne prende le distanze. In questo caso il tutto si percepisce fin dall’principio, con lo sguardo di Davide contraddistinto dalla brama di possesso e l’indifferenza nei confronti della giustizia. </w:t>
      </w: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25F92D0B" w14:textId="77777777" w:rsidR="00CA125F" w:rsidRPr="00CA125F" w:rsidRDefault="00CA125F" w:rsidP="00CA125F">
      <w:pPr>
        <w:spacing w:after="0" w:line="240" w:lineRule="auto"/>
        <w:jc w:val="both"/>
        <w:rPr>
          <w:rFonts w:eastAsia="Times New Roman" w:cstheme="minorHAnsi"/>
          <w:bCs/>
          <w:sz w:val="23"/>
          <w:szCs w:val="23"/>
        </w:rPr>
      </w:pPr>
      <w:bookmarkStart w:id="0" w:name="_gjdgxs" w:colFirst="0" w:colLast="0"/>
      <w:bookmarkEnd w:id="0"/>
      <w:r w:rsidRPr="00CA125F">
        <w:rPr>
          <w:rFonts w:eastAsia="Times New Roman" w:cstheme="minorHAnsi"/>
          <w:bCs/>
          <w:sz w:val="23"/>
          <w:szCs w:val="23"/>
        </w:rPr>
        <w:t xml:space="preserve">In effetti, proprio il concetto di possesso sembra costituire una chiave interpretativa per cogliere l’essenza di questo episodio. Davide riduce a mero oggetto sia Betsabea che Uria, togliendo loro la dignità di esseri umani e utilizzandoli solo per i suoi biechi interessi. Il peccato del re è ulteriormente aggravato dal tradimento nei confronti della fiducia del suo soldato, che rappresenta invece, per contrasto, la virtù del sacrificio e della dedizione, rinunciando anche ai suoi legittimi diritti. </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Default="005D5024" w:rsidP="00B674C4">
      <w:pPr>
        <w:spacing w:after="0" w:line="240" w:lineRule="auto"/>
        <w:jc w:val="both"/>
        <w:rPr>
          <w:rFonts w:eastAsia="Times New Roman" w:cstheme="minorHAnsi"/>
          <w:bCs/>
          <w:noProof/>
          <w:sz w:val="24"/>
          <w:szCs w:val="24"/>
        </w:rPr>
      </w:pPr>
    </w:p>
    <w:p w14:paraId="1850CB65" w14:textId="77777777" w:rsidR="00CA125F" w:rsidRPr="00CA125F" w:rsidRDefault="00CA125F" w:rsidP="00CA125F">
      <w:pPr>
        <w:spacing w:after="0" w:line="240" w:lineRule="auto"/>
        <w:jc w:val="both"/>
        <w:rPr>
          <w:rFonts w:eastAsia="Times New Roman" w:cstheme="minorHAnsi"/>
          <w:bCs/>
          <w:noProof/>
          <w:sz w:val="23"/>
          <w:szCs w:val="23"/>
        </w:rPr>
      </w:pPr>
      <w:r w:rsidRPr="00CA125F">
        <w:rPr>
          <w:rFonts w:eastAsia="Times New Roman" w:cstheme="minorHAnsi"/>
          <w:bCs/>
          <w:noProof/>
          <w:sz w:val="23"/>
          <w:szCs w:val="23"/>
        </w:rPr>
        <w:t xml:space="preserve">Davide, con il suo peccato, viene meno al suo ruolo come custode del suo popolo, fallendo lo scopo sociale per cui è stato eletto re. Egli fa un uso malato del suo potere, comportandosi come un re “secondo gli uomini” e perdendo l’identità regale conferitagli da Dio. </w:t>
      </w:r>
    </w:p>
    <w:p w14:paraId="6E97AF04" w14:textId="77777777" w:rsidR="00CA125F" w:rsidRPr="00CA125F" w:rsidRDefault="00CA125F" w:rsidP="00CA125F">
      <w:pPr>
        <w:spacing w:after="0" w:line="240" w:lineRule="auto"/>
        <w:jc w:val="both"/>
        <w:rPr>
          <w:rFonts w:eastAsia="Times New Roman" w:cstheme="minorHAnsi"/>
          <w:bCs/>
          <w:noProof/>
          <w:sz w:val="23"/>
          <w:szCs w:val="23"/>
        </w:rPr>
      </w:pPr>
      <w:r w:rsidRPr="00CA125F">
        <w:rPr>
          <w:rFonts w:eastAsia="Times New Roman" w:cstheme="minorHAnsi"/>
          <w:bCs/>
          <w:noProof/>
          <w:sz w:val="23"/>
          <w:szCs w:val="23"/>
        </w:rPr>
        <w:t>Inoltre, coinvolgendo anche altri nel suo peccato, Davide dimostra l’inevitabile dimensione contaminante del peccato stesso: quando si compie un’azione moralmente deprecabile, le conseguenze non sono mai solo personali!</w:t>
      </w:r>
    </w:p>
    <w:p w14:paraId="400A1C40" w14:textId="4E1AB885" w:rsidR="00DC7BB0" w:rsidRDefault="00DC7BB0" w:rsidP="00B674C4">
      <w:pPr>
        <w:spacing w:after="0" w:line="240" w:lineRule="auto"/>
        <w:jc w:val="both"/>
        <w:rPr>
          <w:rFonts w:eastAsia="Times New Roman" w:cstheme="minorHAnsi"/>
          <w:bCs/>
          <w:noProof/>
          <w:sz w:val="24"/>
          <w:szCs w:val="24"/>
        </w:rPr>
      </w:pPr>
      <w:r w:rsidRPr="00E263EA">
        <w:rPr>
          <w:rFonts w:eastAsia="Times New Roman" w:cstheme="minorHAnsi"/>
          <w:bCs/>
          <w:noProof/>
          <w:sz w:val="24"/>
          <w:szCs w:val="24"/>
        </w:rPr>
        <w:t> </w:t>
      </w:r>
    </w:p>
    <w:p w14:paraId="126232F2" w14:textId="77777777" w:rsidR="000121AF" w:rsidRDefault="000121AF" w:rsidP="00B674C4">
      <w:pPr>
        <w:spacing w:after="0" w:line="240" w:lineRule="auto"/>
        <w:jc w:val="both"/>
        <w:rPr>
          <w:rFonts w:eastAsia="Times New Roman" w:cstheme="minorHAnsi"/>
          <w:bCs/>
          <w:noProof/>
          <w:sz w:val="16"/>
          <w:szCs w:val="16"/>
        </w:rPr>
      </w:pPr>
    </w:p>
    <w:p w14:paraId="25CEE31D" w14:textId="53CC203C" w:rsidR="00642ACF" w:rsidRPr="00642ACF" w:rsidRDefault="005D5024" w:rsidP="00C97644">
      <w:pPr>
        <w:pBdr>
          <w:top w:val="single" w:sz="4" w:space="1" w:color="E36C0A" w:themeColor="accent6" w:themeShade="BF"/>
        </w:pBdr>
        <w:shd w:val="clear" w:color="auto" w:fill="FFFFFF" w:themeFill="background1"/>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w:t>
      </w:r>
      <w:r w:rsidR="00C97644">
        <w:rPr>
          <w:rFonts w:ascii="Cavolini" w:hAnsi="Cavolini" w:cs="Cavolini"/>
          <w:b/>
          <w:color w:val="EE6000"/>
          <w:sz w:val="28"/>
          <w:szCs w:val="28"/>
        </w:rPr>
        <w:t>a: Re</w:t>
      </w:r>
    </w:p>
    <w:p w14:paraId="065CADE6" w14:textId="77777777" w:rsidR="00642ACF" w:rsidRDefault="00642ACF" w:rsidP="00642ACF">
      <w:pPr>
        <w:pBdr>
          <w:top w:val="single" w:sz="4" w:space="1" w:color="FF6600"/>
          <w:bottom w:val="single" w:sz="4" w:space="1" w:color="FF6600"/>
        </w:pBdr>
        <w:suppressAutoHyphens/>
        <w:spacing w:after="0" w:line="240" w:lineRule="auto"/>
        <w:jc w:val="both"/>
        <w:rPr>
          <w:rFonts w:eastAsia="Times New Roman" w:cstheme="minorHAnsi"/>
          <w:bCs/>
          <w:sz w:val="23"/>
          <w:szCs w:val="23"/>
        </w:rPr>
      </w:pPr>
    </w:p>
    <w:p w14:paraId="2BAEE2F2" w14:textId="591E9C3D" w:rsidR="00642ACF" w:rsidRPr="00642ACF" w:rsidRDefault="00642ACF" w:rsidP="00642ACF">
      <w:pPr>
        <w:pBdr>
          <w:top w:val="single" w:sz="4" w:space="1" w:color="FF6600"/>
          <w:bottom w:val="single" w:sz="4" w:space="1" w:color="FF6600"/>
        </w:pBdr>
        <w:suppressAutoHyphens/>
        <w:spacing w:after="0" w:line="240" w:lineRule="auto"/>
        <w:jc w:val="both"/>
        <w:rPr>
          <w:rFonts w:eastAsia="Times New Roman" w:cstheme="minorHAnsi"/>
          <w:bCs/>
          <w:sz w:val="23"/>
          <w:szCs w:val="23"/>
        </w:rPr>
      </w:pPr>
      <w:r w:rsidRPr="00642ACF">
        <w:rPr>
          <w:rFonts w:eastAsia="Times New Roman" w:cstheme="minorHAnsi"/>
          <w:bCs/>
          <w:sz w:val="23"/>
          <w:szCs w:val="23"/>
        </w:rPr>
        <w:t xml:space="preserve">Nella prospettiva biblica la monarchia assume un ruolo che va oltre la dimensione politica: il re è il mediatore della salvezza tra Dio e il popolo d’Israele, ed è garante del diritto e della giustizia. </w:t>
      </w:r>
    </w:p>
    <w:p w14:paraId="6F452A30" w14:textId="77777777" w:rsidR="00642ACF" w:rsidRPr="00642ACF" w:rsidRDefault="00642ACF" w:rsidP="00642ACF">
      <w:pPr>
        <w:pBdr>
          <w:top w:val="single" w:sz="4" w:space="1" w:color="FF6600"/>
          <w:bottom w:val="single" w:sz="4" w:space="1" w:color="FF6600"/>
        </w:pBdr>
        <w:suppressAutoHyphens/>
        <w:spacing w:after="0" w:line="240" w:lineRule="auto"/>
        <w:jc w:val="both"/>
        <w:rPr>
          <w:rFonts w:eastAsia="Times New Roman" w:cstheme="minorHAnsi"/>
          <w:bCs/>
          <w:sz w:val="23"/>
          <w:szCs w:val="23"/>
        </w:rPr>
      </w:pPr>
      <w:r w:rsidRPr="00642ACF">
        <w:rPr>
          <w:rFonts w:eastAsia="Times New Roman" w:cstheme="minorHAnsi"/>
          <w:bCs/>
          <w:sz w:val="23"/>
          <w:szCs w:val="23"/>
        </w:rPr>
        <w:t xml:space="preserve">Nell’Antico Testamento il re è spesso considerato come figlio e servo di Dio, ponendo l’accento su una specifica modalità di esercitare il potere: </w:t>
      </w:r>
      <w:r w:rsidRPr="00642ACF">
        <w:rPr>
          <w:rFonts w:eastAsia="Times New Roman" w:cstheme="minorHAnsi"/>
          <w:bCs/>
          <w:sz w:val="23"/>
          <w:szCs w:val="23"/>
        </w:rPr>
        <w:lastRenderedPageBreak/>
        <w:t xml:space="preserve">non si tratta dunque di una monarchia assoluta e dispotica, ma di avere sempre come riferimento la Legge e la volontà di Dio. </w:t>
      </w:r>
    </w:p>
    <w:p w14:paraId="4B707031" w14:textId="77777777" w:rsidR="00642ACF" w:rsidRPr="00642ACF" w:rsidRDefault="00642ACF" w:rsidP="00642ACF">
      <w:pPr>
        <w:pBdr>
          <w:top w:val="single" w:sz="4" w:space="1" w:color="FF6600"/>
          <w:bottom w:val="single" w:sz="4" w:space="1" w:color="FF6600"/>
        </w:pBdr>
        <w:suppressAutoHyphens/>
        <w:spacing w:after="0" w:line="240" w:lineRule="auto"/>
        <w:jc w:val="both"/>
        <w:rPr>
          <w:rFonts w:eastAsia="Times New Roman" w:cstheme="minorHAnsi"/>
          <w:bCs/>
          <w:sz w:val="23"/>
          <w:szCs w:val="23"/>
        </w:rPr>
      </w:pPr>
      <w:r w:rsidRPr="00642ACF">
        <w:rPr>
          <w:rFonts w:eastAsia="Times New Roman" w:cstheme="minorHAnsi"/>
          <w:bCs/>
          <w:sz w:val="23"/>
          <w:szCs w:val="23"/>
        </w:rPr>
        <w:t xml:space="preserve">In tal senso, appare ancora più emblematica la dimensione del peccato commesso da Davide, ma al contempo essa offre l’occasione per cogliere la distinzione con la corretta funzione regale svolta da suo figlio Salomone, ritenuto un sovrano assai saggio e onesto. </w:t>
      </w:r>
    </w:p>
    <w:p w14:paraId="338CF246" w14:textId="77777777" w:rsidR="00642ACF" w:rsidRPr="00642ACF" w:rsidRDefault="00642ACF" w:rsidP="00642ACF">
      <w:pPr>
        <w:pBdr>
          <w:top w:val="single" w:sz="4" w:space="1" w:color="FF6600"/>
          <w:bottom w:val="single" w:sz="4" w:space="1" w:color="FF6600"/>
        </w:pBdr>
        <w:suppressAutoHyphens/>
        <w:spacing w:after="0" w:line="240" w:lineRule="auto"/>
        <w:jc w:val="both"/>
        <w:rPr>
          <w:rFonts w:eastAsia="Times New Roman" w:cstheme="minorHAnsi"/>
          <w:bCs/>
          <w:sz w:val="23"/>
          <w:szCs w:val="23"/>
        </w:rPr>
      </w:pPr>
      <w:r w:rsidRPr="00642ACF">
        <w:rPr>
          <w:rFonts w:eastAsia="Times New Roman" w:cstheme="minorHAnsi"/>
          <w:bCs/>
          <w:sz w:val="23"/>
          <w:szCs w:val="23"/>
        </w:rPr>
        <w:t>Infine, non è un caso che Cristo stesso sia chiamato Re dell’universo!</w:t>
      </w:r>
    </w:p>
    <w:p w14:paraId="3660DB50" w14:textId="77777777" w:rsidR="00CA125F" w:rsidRPr="00CA125F" w:rsidRDefault="00CA125F" w:rsidP="00CA125F">
      <w:pPr>
        <w:pBdr>
          <w:top w:val="single" w:sz="4" w:space="1" w:color="FF6600"/>
          <w:bottom w:val="single" w:sz="4" w:space="1" w:color="FF6600"/>
        </w:pBdr>
        <w:suppressAutoHyphens/>
        <w:spacing w:after="0" w:line="240" w:lineRule="auto"/>
        <w:jc w:val="both"/>
        <w:rPr>
          <w:rFonts w:eastAsia="Times New Roman" w:cstheme="minorHAnsi"/>
          <w:bCs/>
          <w:sz w:val="23"/>
          <w:szCs w:val="23"/>
        </w:rPr>
      </w:pP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7084CBD8" w:rsidR="000121AF" w:rsidRDefault="00382561" w:rsidP="005D0FBF">
      <w:pPr>
        <w:spacing w:after="0" w:line="240" w:lineRule="auto"/>
        <w:jc w:val="both"/>
        <w:rPr>
          <w:bCs/>
          <w:noProof/>
          <w:sz w:val="24"/>
          <w:szCs w:val="24"/>
        </w:rPr>
      </w:pPr>
      <w:r>
        <w:rPr>
          <w:bCs/>
          <w:noProof/>
          <w:sz w:val="24"/>
          <w:szCs w:val="24"/>
        </w:rPr>
        <w:drawing>
          <wp:anchor distT="0" distB="0" distL="114300" distR="114300" simplePos="0" relativeHeight="251660288" behindDoc="0" locked="0" layoutInCell="1" allowOverlap="1" wp14:anchorId="25F18431" wp14:editId="2501FCC7">
            <wp:simplePos x="0" y="0"/>
            <wp:positionH relativeFrom="column">
              <wp:posOffset>3414395</wp:posOffset>
            </wp:positionH>
            <wp:positionV relativeFrom="paragraph">
              <wp:posOffset>133985</wp:posOffset>
            </wp:positionV>
            <wp:extent cx="851535" cy="851535"/>
            <wp:effectExtent l="0" t="0" r="0" b="0"/>
            <wp:wrapThrough wrapText="bothSides">
              <wp:wrapPolygon edited="0">
                <wp:start x="0" y="0"/>
                <wp:lineTo x="0" y="21262"/>
                <wp:lineTo x="21262" y="21262"/>
                <wp:lineTo x="21262"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535" cy="851535"/>
                    </a:xfrm>
                    <a:prstGeom prst="rect">
                      <a:avLst/>
                    </a:prstGeom>
                  </pic:spPr>
                </pic:pic>
              </a:graphicData>
            </a:graphic>
            <wp14:sizeRelH relativeFrom="margin">
              <wp14:pctWidth>0</wp14:pctWidth>
            </wp14:sizeRelH>
            <wp14:sizeRelV relativeFrom="margin">
              <wp14:pctHeight>0</wp14:pctHeight>
            </wp14:sizeRelV>
          </wp:anchor>
        </w:drawing>
      </w:r>
    </w:p>
    <w:p w14:paraId="51F1E590" w14:textId="1D94CCE2" w:rsidR="00436609" w:rsidRDefault="009F22A2" w:rsidP="005A4D4E">
      <w:pPr>
        <w:spacing w:after="0" w:line="240" w:lineRule="auto"/>
        <w:rPr>
          <w:bCs/>
          <w:noProof/>
          <w:sz w:val="24"/>
          <w:szCs w:val="24"/>
        </w:rPr>
      </w:pPr>
      <w:r>
        <w:rPr>
          <w:bCs/>
          <w:noProof/>
          <w:sz w:val="24"/>
          <w:szCs w:val="24"/>
        </w:rPr>
        <w:t>Ascolta la canzone “</w:t>
      </w:r>
      <w:r w:rsidR="005A4D4E">
        <w:rPr>
          <w:bCs/>
          <w:noProof/>
          <w:sz w:val="24"/>
          <w:szCs w:val="24"/>
        </w:rPr>
        <w:t>T</w:t>
      </w:r>
      <w:r>
        <w:rPr>
          <w:bCs/>
          <w:noProof/>
          <w:sz w:val="24"/>
          <w:szCs w:val="24"/>
        </w:rPr>
        <w:t>radizione e tradimento” di Niccolò Fabi</w:t>
      </w:r>
      <w:r w:rsidR="005D7605">
        <w:rPr>
          <w:bCs/>
          <w:noProof/>
          <w:sz w:val="24"/>
          <w:szCs w:val="24"/>
        </w:rPr>
        <w:t xml:space="preserve">: </w:t>
      </w:r>
      <w:hyperlink r:id="rId9" w:history="1">
        <w:r w:rsidR="005D7605" w:rsidRPr="007645DC">
          <w:rPr>
            <w:rStyle w:val="Collegamentoipertestuale"/>
            <w:bCs/>
            <w:noProof/>
            <w:sz w:val="24"/>
            <w:szCs w:val="24"/>
          </w:rPr>
          <w:t>https://www.youtube.com/watch?v=qCxg3nLRae4</w:t>
        </w:r>
      </w:hyperlink>
    </w:p>
    <w:p w14:paraId="3F1033FF" w14:textId="49C7DAEB" w:rsidR="009F22A2" w:rsidRDefault="009F22A2" w:rsidP="00B674C4">
      <w:pPr>
        <w:spacing w:after="0" w:line="240" w:lineRule="auto"/>
        <w:jc w:val="both"/>
        <w:rPr>
          <w:bCs/>
          <w:noProof/>
          <w:sz w:val="24"/>
          <w:szCs w:val="24"/>
        </w:rPr>
      </w:pPr>
    </w:p>
    <w:p w14:paraId="132637AD" w14:textId="77777777" w:rsidR="009F22A2" w:rsidRPr="00D2681B" w:rsidRDefault="009F22A2" w:rsidP="00B674C4">
      <w:pPr>
        <w:spacing w:after="0" w:line="240" w:lineRule="auto"/>
        <w:jc w:val="both"/>
        <w:rPr>
          <w:bCs/>
          <w:noProof/>
          <w:sz w:val="24"/>
          <w:szCs w:val="24"/>
        </w:rPr>
      </w:pPr>
    </w:p>
    <w:p w14:paraId="2A2CEA62" w14:textId="77777777" w:rsidR="00D2681B" w:rsidRPr="00D2681B" w:rsidRDefault="00D2681B" w:rsidP="00B674C4">
      <w:pPr>
        <w:spacing w:after="0" w:line="240" w:lineRule="auto"/>
        <w:jc w:val="both"/>
        <w:rPr>
          <w:bCs/>
          <w:noProof/>
          <w:sz w:val="24"/>
          <w:szCs w:val="24"/>
        </w:rPr>
      </w:pPr>
    </w:p>
    <w:p w14:paraId="06CE697C" w14:textId="587C5355" w:rsidR="00AB4EB4" w:rsidRPr="00E263EA" w:rsidRDefault="00A76440" w:rsidP="00FD2074">
      <w:pPr>
        <w:suppressAutoHyphens/>
        <w:spacing w:after="0" w:line="240" w:lineRule="auto"/>
        <w:jc w:val="center"/>
        <w:rPr>
          <w:rFonts w:cstheme="minorHAnsi"/>
          <w:b/>
          <w:sz w:val="24"/>
          <w:szCs w:val="24"/>
        </w:rPr>
      </w:pPr>
      <w:r>
        <w:rPr>
          <w:b/>
          <w:bCs/>
          <w:sz w:val="24"/>
          <w:szCs w:val="24"/>
        </w:rPr>
        <w:t xml:space="preserve">Per la </w:t>
      </w:r>
      <w:r w:rsidR="00BB5D37" w:rsidRPr="00FD2074">
        <w:rPr>
          <w:rFonts w:ascii="Cavolini" w:hAnsi="Cavolini" w:cs="Cavolini"/>
          <w:b/>
          <w:color w:val="EE6000"/>
          <w:sz w:val="28"/>
          <w:szCs w:val="28"/>
        </w:rPr>
        <w:t>preghiera</w:t>
      </w:r>
    </w:p>
    <w:p w14:paraId="4E640C23" w14:textId="77777777" w:rsidR="00936254" w:rsidRPr="00936254" w:rsidRDefault="00936254" w:rsidP="00B674C4">
      <w:pPr>
        <w:pStyle w:val="Paragrafoelenco"/>
        <w:spacing w:after="0"/>
        <w:ind w:left="0"/>
        <w:jc w:val="both"/>
        <w:rPr>
          <w:rFonts w:cstheme="minorHAnsi"/>
          <w:sz w:val="8"/>
          <w:szCs w:val="8"/>
        </w:rPr>
      </w:pPr>
    </w:p>
    <w:p w14:paraId="0E75A581" w14:textId="41BCFCB2" w:rsidR="00856E8E" w:rsidRPr="00BB48C1" w:rsidRDefault="0088158E" w:rsidP="00856E8E">
      <w:pPr>
        <w:pStyle w:val="Paragrafoelenco"/>
        <w:ind w:left="0"/>
        <w:jc w:val="both"/>
        <w:rPr>
          <w:rFonts w:cstheme="minorHAnsi"/>
          <w:sz w:val="23"/>
          <w:szCs w:val="23"/>
        </w:rPr>
      </w:pPr>
      <w:r w:rsidRPr="0088158E">
        <w:rPr>
          <w:rFonts w:cstheme="minorHAnsi"/>
          <w:sz w:val="23"/>
          <w:szCs w:val="23"/>
        </w:rPr>
        <w:t>Il salmo 51</w:t>
      </w:r>
      <w:r w:rsidR="00C25887">
        <w:rPr>
          <w:rFonts w:cstheme="minorHAnsi"/>
          <w:sz w:val="23"/>
          <w:szCs w:val="23"/>
        </w:rPr>
        <w:t xml:space="preserve"> (50)</w:t>
      </w:r>
      <w:r w:rsidRPr="0088158E">
        <w:rPr>
          <w:rFonts w:cstheme="minorHAnsi"/>
          <w:sz w:val="23"/>
          <w:szCs w:val="23"/>
        </w:rPr>
        <w:t xml:space="preserve"> è una supplica individuale</w:t>
      </w:r>
      <w:r w:rsidR="00C25887">
        <w:rPr>
          <w:rFonts w:cstheme="minorHAnsi"/>
          <w:sz w:val="23"/>
          <w:szCs w:val="23"/>
        </w:rPr>
        <w:t xml:space="preserve">, nella quale non vi è traccia </w:t>
      </w:r>
      <w:r w:rsidRPr="0088158E">
        <w:rPr>
          <w:rFonts w:cstheme="minorHAnsi"/>
          <w:sz w:val="23"/>
          <w:szCs w:val="23"/>
        </w:rPr>
        <w:t>di lamento</w:t>
      </w:r>
      <w:r w:rsidR="00753B2E">
        <w:rPr>
          <w:rFonts w:cstheme="minorHAnsi"/>
          <w:sz w:val="23"/>
          <w:szCs w:val="23"/>
        </w:rPr>
        <w:t xml:space="preserve"> n</w:t>
      </w:r>
      <w:r w:rsidR="005861EE">
        <w:rPr>
          <w:rFonts w:cstheme="minorHAnsi"/>
          <w:sz w:val="23"/>
          <w:szCs w:val="23"/>
        </w:rPr>
        <w:t>é</w:t>
      </w:r>
      <w:r w:rsidRPr="0088158E">
        <w:rPr>
          <w:rFonts w:cstheme="minorHAnsi"/>
          <w:sz w:val="23"/>
          <w:szCs w:val="23"/>
        </w:rPr>
        <w:t xml:space="preserve"> di accusa dei nemici: </w:t>
      </w:r>
      <w:r w:rsidR="00753B2E">
        <w:rPr>
          <w:rFonts w:cstheme="minorHAnsi"/>
          <w:sz w:val="23"/>
          <w:szCs w:val="23"/>
        </w:rPr>
        <w:t xml:space="preserve">chi pronuncia questa preghiera </w:t>
      </w:r>
      <w:r w:rsidRPr="0088158E">
        <w:rPr>
          <w:rFonts w:cstheme="minorHAnsi"/>
          <w:sz w:val="23"/>
          <w:szCs w:val="23"/>
        </w:rPr>
        <w:t>confessa con franchezza la sua condizione di peccatore</w:t>
      </w:r>
      <w:r w:rsidR="00753B2E">
        <w:rPr>
          <w:rFonts w:cstheme="minorHAnsi"/>
          <w:sz w:val="23"/>
          <w:szCs w:val="23"/>
        </w:rPr>
        <w:t xml:space="preserve">, non si giustifica e </w:t>
      </w:r>
      <w:r w:rsidRPr="0088158E">
        <w:rPr>
          <w:rFonts w:cstheme="minorHAnsi"/>
          <w:sz w:val="23"/>
          <w:szCs w:val="23"/>
        </w:rPr>
        <w:t xml:space="preserve">chiede </w:t>
      </w:r>
      <w:r w:rsidR="00753B2E">
        <w:rPr>
          <w:rFonts w:cstheme="minorHAnsi"/>
          <w:sz w:val="23"/>
          <w:szCs w:val="23"/>
        </w:rPr>
        <w:t xml:space="preserve">umilmente </w:t>
      </w:r>
      <w:r w:rsidRPr="0088158E">
        <w:rPr>
          <w:rFonts w:cstheme="minorHAnsi"/>
          <w:sz w:val="23"/>
          <w:szCs w:val="23"/>
        </w:rPr>
        <w:t>a Dio di essere perdonato.</w:t>
      </w:r>
      <w:r w:rsidR="00753B2E">
        <w:rPr>
          <w:rFonts w:cstheme="minorHAnsi"/>
          <w:sz w:val="23"/>
          <w:szCs w:val="23"/>
        </w:rPr>
        <w:t xml:space="preserve"> Un invito a riconoscere e rileggere il male fatto </w:t>
      </w:r>
      <w:r w:rsidR="004C510C">
        <w:rPr>
          <w:rFonts w:cstheme="minorHAnsi"/>
          <w:sz w:val="23"/>
          <w:szCs w:val="23"/>
        </w:rPr>
        <w:t>confidando</w:t>
      </w:r>
      <w:r w:rsidR="00753B2E">
        <w:rPr>
          <w:rFonts w:cstheme="minorHAnsi"/>
          <w:sz w:val="23"/>
          <w:szCs w:val="23"/>
        </w:rPr>
        <w:t xml:space="preserve"> </w:t>
      </w:r>
      <w:r w:rsidR="004C510C">
        <w:rPr>
          <w:rFonts w:cstheme="minorHAnsi"/>
          <w:sz w:val="23"/>
          <w:szCs w:val="23"/>
        </w:rPr>
        <w:t>nel</w:t>
      </w:r>
      <w:r w:rsidR="00856E8E">
        <w:rPr>
          <w:rFonts w:cstheme="minorHAnsi"/>
          <w:sz w:val="23"/>
          <w:szCs w:val="23"/>
        </w:rPr>
        <w:t>l’</w:t>
      </w:r>
      <w:r w:rsidR="004C510C">
        <w:rPr>
          <w:rFonts w:cstheme="minorHAnsi"/>
          <w:sz w:val="23"/>
          <w:szCs w:val="23"/>
        </w:rPr>
        <w:t>amore</w:t>
      </w:r>
      <w:r w:rsidR="00753B2E">
        <w:rPr>
          <w:rFonts w:cstheme="minorHAnsi"/>
          <w:sz w:val="23"/>
          <w:szCs w:val="23"/>
        </w:rPr>
        <w:t xml:space="preserve"> di Dio. </w:t>
      </w:r>
      <w:r w:rsidR="00856E8E" w:rsidRPr="00BB48C1">
        <w:rPr>
          <w:rFonts w:cstheme="minorHAnsi"/>
          <w:sz w:val="23"/>
          <w:szCs w:val="23"/>
        </w:rPr>
        <w:t xml:space="preserve">La stessa tradizione biblica, collega </w:t>
      </w:r>
      <w:r w:rsidR="00856E8E">
        <w:rPr>
          <w:rFonts w:cstheme="minorHAnsi"/>
          <w:sz w:val="23"/>
          <w:szCs w:val="23"/>
        </w:rPr>
        <w:t xml:space="preserve">questo salmo </w:t>
      </w:r>
      <w:r w:rsidR="00856E8E" w:rsidRPr="00BB48C1">
        <w:rPr>
          <w:rFonts w:cstheme="minorHAnsi"/>
          <w:sz w:val="23"/>
          <w:szCs w:val="23"/>
        </w:rPr>
        <w:t>al pentimento di Davide</w:t>
      </w:r>
      <w:r w:rsidR="00856E8E">
        <w:rPr>
          <w:rFonts w:cstheme="minorHAnsi"/>
          <w:sz w:val="23"/>
          <w:szCs w:val="23"/>
        </w:rPr>
        <w:t>: ritroveremo lo stesso testo nella prossima scheda</w:t>
      </w:r>
      <w:r w:rsidR="00856E8E" w:rsidRPr="00BB48C1">
        <w:rPr>
          <w:rFonts w:cstheme="minorHAnsi"/>
          <w:sz w:val="23"/>
          <w:szCs w:val="23"/>
        </w:rPr>
        <w:t>.</w:t>
      </w:r>
    </w:p>
    <w:p w14:paraId="20486F7D" w14:textId="775B8E79" w:rsidR="002845A3" w:rsidRPr="00E25AF2" w:rsidRDefault="002845A3" w:rsidP="00B674C4">
      <w:pPr>
        <w:pStyle w:val="Paragrafoelenco"/>
        <w:spacing w:after="0"/>
        <w:ind w:left="0"/>
        <w:jc w:val="both"/>
        <w:rPr>
          <w:rFonts w:cstheme="minorHAnsi"/>
          <w:sz w:val="23"/>
          <w:szCs w:val="23"/>
        </w:rPr>
      </w:pPr>
    </w:p>
    <w:p w14:paraId="1E4C9AF1" w14:textId="7D49767B" w:rsidR="00E25AF2" w:rsidRPr="00E25AF2" w:rsidRDefault="00E25AF2" w:rsidP="00936899">
      <w:pPr>
        <w:pStyle w:val="Paragrafoelenco"/>
        <w:spacing w:after="0"/>
        <w:ind w:left="0"/>
        <w:rPr>
          <w:b/>
          <w:sz w:val="23"/>
          <w:szCs w:val="23"/>
        </w:rPr>
      </w:pPr>
      <w:r w:rsidRPr="00E25AF2">
        <w:rPr>
          <w:b/>
          <w:sz w:val="23"/>
          <w:szCs w:val="23"/>
        </w:rPr>
        <w:t xml:space="preserve">Dal salmo </w:t>
      </w:r>
      <w:r w:rsidR="005D7605">
        <w:rPr>
          <w:b/>
          <w:sz w:val="23"/>
          <w:szCs w:val="23"/>
        </w:rPr>
        <w:t>51</w:t>
      </w:r>
      <w:r w:rsidR="00C25887">
        <w:rPr>
          <w:b/>
          <w:sz w:val="23"/>
          <w:szCs w:val="23"/>
        </w:rPr>
        <w:t>,1-17</w:t>
      </w:r>
      <w:r w:rsidR="005D7605">
        <w:rPr>
          <w:b/>
          <w:sz w:val="23"/>
          <w:szCs w:val="23"/>
        </w:rPr>
        <w:t xml:space="preserve"> (50)</w:t>
      </w:r>
    </w:p>
    <w:p w14:paraId="5875EE63" w14:textId="77777777" w:rsidR="00C25887" w:rsidRDefault="005D7605" w:rsidP="00936899">
      <w:pPr>
        <w:pStyle w:val="Paragrafoelenco"/>
        <w:spacing w:after="0"/>
        <w:ind w:left="0"/>
        <w:rPr>
          <w:bCs/>
          <w:sz w:val="23"/>
          <w:szCs w:val="23"/>
        </w:rPr>
      </w:pPr>
      <w:r w:rsidRPr="005D7605">
        <w:rPr>
          <w:bCs/>
          <w:sz w:val="23"/>
          <w:szCs w:val="23"/>
        </w:rPr>
        <w:t>Pietà di me, o Dio, nel tuo amore;</w:t>
      </w:r>
      <w:r w:rsidRPr="005D7605">
        <w:rPr>
          <w:bCs/>
          <w:sz w:val="23"/>
          <w:szCs w:val="23"/>
        </w:rPr>
        <w:br/>
        <w:t>nella tua grande misericordia</w:t>
      </w:r>
      <w:r w:rsidRPr="005D7605">
        <w:rPr>
          <w:bCs/>
          <w:sz w:val="23"/>
          <w:szCs w:val="23"/>
        </w:rPr>
        <w:br/>
        <w:t>cancella la mia iniquità.</w:t>
      </w:r>
    </w:p>
    <w:p w14:paraId="535E53D9" w14:textId="64C39614" w:rsidR="00C25887" w:rsidRPr="00856E8E" w:rsidRDefault="00C25887" w:rsidP="00936899">
      <w:pPr>
        <w:pStyle w:val="Paragrafoelenco"/>
        <w:spacing w:after="0"/>
        <w:ind w:left="0"/>
        <w:rPr>
          <w:bCs/>
          <w:sz w:val="10"/>
          <w:szCs w:val="10"/>
        </w:rPr>
      </w:pPr>
    </w:p>
    <w:p w14:paraId="1D79D45E" w14:textId="77777777" w:rsidR="00C25887" w:rsidRPr="00C25887" w:rsidRDefault="005D7605" w:rsidP="00936899">
      <w:pPr>
        <w:pStyle w:val="Paragrafoelenco"/>
        <w:spacing w:after="0"/>
        <w:ind w:left="0"/>
        <w:rPr>
          <w:bCs/>
          <w:sz w:val="14"/>
          <w:szCs w:val="14"/>
        </w:rPr>
      </w:pPr>
      <w:r w:rsidRPr="005D7605">
        <w:rPr>
          <w:bCs/>
          <w:sz w:val="23"/>
          <w:szCs w:val="23"/>
        </w:rPr>
        <w:t>Lavami tutto dalla mia colpa,</w:t>
      </w:r>
      <w:r w:rsidRPr="005D7605">
        <w:rPr>
          <w:bCs/>
          <w:sz w:val="23"/>
          <w:szCs w:val="23"/>
        </w:rPr>
        <w:br/>
        <w:t>dal mio peccato rendimi puro.</w:t>
      </w:r>
      <w:r w:rsidRPr="005D7605">
        <w:rPr>
          <w:bCs/>
          <w:sz w:val="23"/>
          <w:szCs w:val="23"/>
        </w:rPr>
        <w:br/>
      </w:r>
    </w:p>
    <w:p w14:paraId="32EC41C0" w14:textId="53BC5FD5" w:rsidR="00C25887" w:rsidRPr="00856E8E" w:rsidRDefault="005D7605" w:rsidP="00936899">
      <w:pPr>
        <w:pStyle w:val="Paragrafoelenco"/>
        <w:spacing w:after="0"/>
        <w:ind w:left="0"/>
        <w:rPr>
          <w:bCs/>
          <w:sz w:val="10"/>
          <w:szCs w:val="10"/>
        </w:rPr>
      </w:pPr>
      <w:r w:rsidRPr="005D7605">
        <w:rPr>
          <w:bCs/>
          <w:sz w:val="23"/>
          <w:szCs w:val="23"/>
        </w:rPr>
        <w:lastRenderedPageBreak/>
        <w:t>Sì, le mie iniquità io le riconosco,</w:t>
      </w:r>
      <w:r w:rsidRPr="005D7605">
        <w:rPr>
          <w:bCs/>
          <w:sz w:val="23"/>
          <w:szCs w:val="23"/>
        </w:rPr>
        <w:br/>
        <w:t>il mio peccato mi sta sempre dinanzi.</w:t>
      </w:r>
      <w:r w:rsidRPr="005D7605">
        <w:rPr>
          <w:bCs/>
          <w:sz w:val="23"/>
          <w:szCs w:val="23"/>
        </w:rPr>
        <w:br/>
        <w:t>Contro di te, contro te solo ho peccato,</w:t>
      </w:r>
      <w:r w:rsidRPr="005D7605">
        <w:rPr>
          <w:bCs/>
          <w:sz w:val="23"/>
          <w:szCs w:val="23"/>
        </w:rPr>
        <w:br/>
        <w:t>quello che è male ai tuoi occhi, io l'ho fatto:</w:t>
      </w:r>
      <w:r w:rsidRPr="005D7605">
        <w:rPr>
          <w:bCs/>
          <w:sz w:val="23"/>
          <w:szCs w:val="23"/>
        </w:rPr>
        <w:br/>
      </w:r>
    </w:p>
    <w:p w14:paraId="457179B1" w14:textId="77777777" w:rsidR="00C25887" w:rsidRPr="00856E8E" w:rsidRDefault="005D7605" w:rsidP="00936899">
      <w:pPr>
        <w:pStyle w:val="Paragrafoelenco"/>
        <w:spacing w:after="0"/>
        <w:ind w:left="0"/>
        <w:rPr>
          <w:bCs/>
          <w:sz w:val="10"/>
          <w:szCs w:val="10"/>
        </w:rPr>
      </w:pPr>
      <w:r w:rsidRPr="005D7605">
        <w:rPr>
          <w:bCs/>
          <w:sz w:val="23"/>
          <w:szCs w:val="23"/>
        </w:rPr>
        <w:t>così sei giusto nella tua sentenza,</w:t>
      </w:r>
      <w:r w:rsidRPr="005D7605">
        <w:rPr>
          <w:bCs/>
          <w:sz w:val="23"/>
          <w:szCs w:val="23"/>
        </w:rPr>
        <w:br/>
        <w:t>sei retto nel tuo giudizio.</w:t>
      </w:r>
      <w:r w:rsidRPr="005D7605">
        <w:rPr>
          <w:bCs/>
          <w:sz w:val="23"/>
          <w:szCs w:val="23"/>
        </w:rPr>
        <w:br/>
      </w:r>
      <w:r w:rsidRPr="00536878">
        <w:rPr>
          <w:bCs/>
          <w:sz w:val="14"/>
          <w:szCs w:val="14"/>
        </w:rPr>
        <w:br/>
      </w:r>
      <w:r w:rsidRPr="005D7605">
        <w:rPr>
          <w:bCs/>
          <w:sz w:val="23"/>
          <w:szCs w:val="23"/>
        </w:rPr>
        <w:t>Ecco, nella colpa io sono nato,</w:t>
      </w:r>
      <w:r w:rsidRPr="005D7605">
        <w:rPr>
          <w:bCs/>
          <w:sz w:val="23"/>
          <w:szCs w:val="23"/>
        </w:rPr>
        <w:br/>
        <w:t>nel peccato mi ha concepito mia madre.</w:t>
      </w:r>
      <w:r w:rsidRPr="00C25887">
        <w:rPr>
          <w:bCs/>
          <w:sz w:val="8"/>
          <w:szCs w:val="8"/>
        </w:rPr>
        <w:br/>
      </w:r>
    </w:p>
    <w:p w14:paraId="631F9262" w14:textId="77777777" w:rsidR="00C25887" w:rsidRDefault="005D7605" w:rsidP="00936899">
      <w:pPr>
        <w:pStyle w:val="Paragrafoelenco"/>
        <w:spacing w:after="0"/>
        <w:ind w:left="0"/>
        <w:rPr>
          <w:bCs/>
          <w:sz w:val="23"/>
          <w:szCs w:val="23"/>
        </w:rPr>
      </w:pPr>
      <w:r w:rsidRPr="005D7605">
        <w:rPr>
          <w:bCs/>
          <w:sz w:val="23"/>
          <w:szCs w:val="23"/>
        </w:rPr>
        <w:t>Ma tu gradisci la sincerità nel mio intimo,</w:t>
      </w:r>
      <w:r w:rsidRPr="005D7605">
        <w:rPr>
          <w:bCs/>
          <w:sz w:val="23"/>
          <w:szCs w:val="23"/>
        </w:rPr>
        <w:br/>
        <w:t>nel segreto del cuore mi insegni la sapienza</w:t>
      </w:r>
      <w:r w:rsidR="00C25887">
        <w:rPr>
          <w:bCs/>
          <w:sz w:val="23"/>
          <w:szCs w:val="23"/>
        </w:rPr>
        <w:t>.</w:t>
      </w:r>
    </w:p>
    <w:p w14:paraId="2CA96C22" w14:textId="77777777" w:rsidR="00C25887" w:rsidRPr="00856E8E" w:rsidRDefault="00C25887" w:rsidP="00936899">
      <w:pPr>
        <w:pStyle w:val="Paragrafoelenco"/>
        <w:spacing w:after="0"/>
        <w:ind w:left="0"/>
        <w:rPr>
          <w:bCs/>
          <w:sz w:val="10"/>
          <w:szCs w:val="10"/>
        </w:rPr>
      </w:pPr>
    </w:p>
    <w:p w14:paraId="00B6049B" w14:textId="1B97E142" w:rsidR="00C25887" w:rsidRPr="00856E8E" w:rsidRDefault="005D7605" w:rsidP="00936899">
      <w:pPr>
        <w:pStyle w:val="Paragrafoelenco"/>
        <w:spacing w:after="0"/>
        <w:ind w:left="0"/>
        <w:rPr>
          <w:bCs/>
          <w:sz w:val="10"/>
          <w:szCs w:val="10"/>
        </w:rPr>
      </w:pPr>
      <w:r w:rsidRPr="005D7605">
        <w:rPr>
          <w:bCs/>
          <w:sz w:val="23"/>
          <w:szCs w:val="23"/>
        </w:rPr>
        <w:t>Aspergimi con rami d'</w:t>
      </w:r>
      <w:proofErr w:type="spellStart"/>
      <w:r w:rsidRPr="005D7605">
        <w:rPr>
          <w:bCs/>
          <w:sz w:val="23"/>
          <w:szCs w:val="23"/>
        </w:rPr>
        <w:t>issòpo</w:t>
      </w:r>
      <w:proofErr w:type="spellEnd"/>
      <w:r w:rsidRPr="005D7605">
        <w:rPr>
          <w:bCs/>
          <w:sz w:val="23"/>
          <w:szCs w:val="23"/>
        </w:rPr>
        <w:t xml:space="preserve"> e sarò puro;</w:t>
      </w:r>
      <w:r w:rsidRPr="005D7605">
        <w:rPr>
          <w:bCs/>
          <w:sz w:val="23"/>
          <w:szCs w:val="23"/>
        </w:rPr>
        <w:br/>
        <w:t>lavami e sarò più bianco della neve.</w:t>
      </w:r>
      <w:r w:rsidRPr="005D7605">
        <w:rPr>
          <w:bCs/>
          <w:sz w:val="23"/>
          <w:szCs w:val="23"/>
        </w:rPr>
        <w:br/>
      </w:r>
    </w:p>
    <w:p w14:paraId="5E280895" w14:textId="77777777" w:rsidR="00C25887" w:rsidRPr="00856E8E" w:rsidRDefault="005D7605" w:rsidP="00C25887">
      <w:pPr>
        <w:pStyle w:val="Paragrafoelenco"/>
        <w:spacing w:after="0"/>
        <w:ind w:left="0"/>
        <w:rPr>
          <w:bCs/>
          <w:sz w:val="10"/>
          <w:szCs w:val="10"/>
        </w:rPr>
      </w:pPr>
      <w:r w:rsidRPr="005D7605">
        <w:rPr>
          <w:bCs/>
          <w:sz w:val="23"/>
          <w:szCs w:val="23"/>
        </w:rPr>
        <w:t>Fammi sentire gioia e letizia:</w:t>
      </w:r>
      <w:r w:rsidRPr="005D7605">
        <w:rPr>
          <w:bCs/>
          <w:sz w:val="23"/>
          <w:szCs w:val="23"/>
        </w:rPr>
        <w:br/>
        <w:t>esulteranno le ossa che hai spezzato.</w:t>
      </w:r>
      <w:r w:rsidRPr="005D7605">
        <w:rPr>
          <w:bCs/>
          <w:sz w:val="23"/>
          <w:szCs w:val="23"/>
        </w:rPr>
        <w:br/>
      </w:r>
      <w:r w:rsidRPr="00536878">
        <w:rPr>
          <w:bCs/>
          <w:sz w:val="14"/>
          <w:szCs w:val="14"/>
        </w:rPr>
        <w:br/>
      </w:r>
      <w:r w:rsidRPr="005D7605">
        <w:rPr>
          <w:bCs/>
          <w:sz w:val="23"/>
          <w:szCs w:val="23"/>
        </w:rPr>
        <w:t>Distogli lo sguardo dai miei peccati,</w:t>
      </w:r>
      <w:r w:rsidRPr="005D7605">
        <w:rPr>
          <w:bCs/>
          <w:sz w:val="23"/>
          <w:szCs w:val="23"/>
        </w:rPr>
        <w:br/>
        <w:t>cancella tutte le mie colpe.</w:t>
      </w:r>
      <w:r w:rsidRPr="005D7605">
        <w:rPr>
          <w:bCs/>
          <w:sz w:val="23"/>
          <w:szCs w:val="23"/>
        </w:rPr>
        <w:br/>
      </w:r>
      <w:r w:rsidRPr="00856E8E">
        <w:rPr>
          <w:bCs/>
          <w:sz w:val="10"/>
          <w:szCs w:val="10"/>
        </w:rPr>
        <w:br/>
      </w:r>
      <w:r w:rsidRPr="005D7605">
        <w:rPr>
          <w:bCs/>
          <w:sz w:val="23"/>
          <w:szCs w:val="23"/>
        </w:rPr>
        <w:t>Crea in me, o Dio, un cuore puro,</w:t>
      </w:r>
      <w:bookmarkStart w:id="1" w:name="_GoBack"/>
      <w:bookmarkEnd w:id="1"/>
      <w:r w:rsidRPr="005D7605">
        <w:rPr>
          <w:bCs/>
          <w:sz w:val="23"/>
          <w:szCs w:val="23"/>
        </w:rPr>
        <w:br/>
        <w:t>rinnova in me uno spirito saldo.</w:t>
      </w:r>
      <w:r w:rsidRPr="00C25887">
        <w:rPr>
          <w:bCs/>
          <w:sz w:val="8"/>
          <w:szCs w:val="8"/>
        </w:rPr>
        <w:br/>
      </w:r>
    </w:p>
    <w:p w14:paraId="115297B4" w14:textId="77777777" w:rsidR="00C25887" w:rsidRPr="00856E8E" w:rsidRDefault="005D7605" w:rsidP="00C25887">
      <w:pPr>
        <w:pStyle w:val="Paragrafoelenco"/>
        <w:spacing w:after="0"/>
        <w:ind w:left="0"/>
        <w:rPr>
          <w:bCs/>
          <w:sz w:val="10"/>
          <w:szCs w:val="10"/>
        </w:rPr>
      </w:pPr>
      <w:r w:rsidRPr="005D7605">
        <w:rPr>
          <w:bCs/>
          <w:sz w:val="23"/>
          <w:szCs w:val="23"/>
        </w:rPr>
        <w:t>Non scacciarmi dalla tua presenza</w:t>
      </w:r>
      <w:r w:rsidRPr="005D7605">
        <w:rPr>
          <w:bCs/>
          <w:sz w:val="23"/>
          <w:szCs w:val="23"/>
        </w:rPr>
        <w:br/>
        <w:t>e non privarmi del tuo santo spirito.</w:t>
      </w:r>
      <w:r w:rsidRPr="00C25887">
        <w:rPr>
          <w:bCs/>
          <w:sz w:val="8"/>
          <w:szCs w:val="8"/>
        </w:rPr>
        <w:br/>
      </w:r>
    </w:p>
    <w:p w14:paraId="5F2F8DC8" w14:textId="77777777" w:rsidR="00C25887" w:rsidRPr="00856E8E" w:rsidRDefault="005D7605" w:rsidP="00C25887">
      <w:pPr>
        <w:pStyle w:val="Paragrafoelenco"/>
        <w:spacing w:after="0"/>
        <w:ind w:left="0"/>
        <w:rPr>
          <w:bCs/>
          <w:sz w:val="10"/>
          <w:szCs w:val="10"/>
        </w:rPr>
      </w:pPr>
      <w:r w:rsidRPr="005D7605">
        <w:rPr>
          <w:bCs/>
          <w:sz w:val="23"/>
          <w:szCs w:val="23"/>
        </w:rPr>
        <w:t>Rendimi la gioia della tua salvezza,</w:t>
      </w:r>
      <w:r w:rsidRPr="005D7605">
        <w:rPr>
          <w:bCs/>
          <w:sz w:val="23"/>
          <w:szCs w:val="23"/>
        </w:rPr>
        <w:br/>
        <w:t>sostienimi con uno spirito generoso.</w:t>
      </w:r>
      <w:r w:rsidRPr="00C25887">
        <w:rPr>
          <w:bCs/>
          <w:sz w:val="8"/>
          <w:szCs w:val="8"/>
        </w:rPr>
        <w:br/>
      </w:r>
    </w:p>
    <w:p w14:paraId="3C10752C" w14:textId="77777777" w:rsidR="00C25887" w:rsidRDefault="005D7605" w:rsidP="00C25887">
      <w:pPr>
        <w:pStyle w:val="Paragrafoelenco"/>
        <w:spacing w:after="0"/>
        <w:ind w:left="0"/>
        <w:rPr>
          <w:bCs/>
          <w:sz w:val="23"/>
          <w:szCs w:val="23"/>
        </w:rPr>
      </w:pPr>
      <w:r w:rsidRPr="005D7605">
        <w:rPr>
          <w:bCs/>
          <w:sz w:val="23"/>
          <w:szCs w:val="23"/>
        </w:rPr>
        <w:t>Insegnerò ai ribelli le tue vie</w:t>
      </w:r>
      <w:r w:rsidRPr="005D7605">
        <w:rPr>
          <w:bCs/>
          <w:sz w:val="23"/>
          <w:szCs w:val="23"/>
        </w:rPr>
        <w:br/>
        <w:t>e i peccatori a te ritorneranno.</w:t>
      </w:r>
    </w:p>
    <w:p w14:paraId="08F6F615" w14:textId="77777777" w:rsidR="00536878" w:rsidRPr="00856E8E" w:rsidRDefault="00536878" w:rsidP="00C25887">
      <w:pPr>
        <w:pStyle w:val="Paragrafoelenco"/>
        <w:spacing w:after="0"/>
        <w:ind w:left="0"/>
        <w:rPr>
          <w:bCs/>
          <w:sz w:val="10"/>
          <w:szCs w:val="10"/>
        </w:rPr>
      </w:pPr>
    </w:p>
    <w:p w14:paraId="6944119F" w14:textId="02DD9056" w:rsidR="00C25887" w:rsidRDefault="00C25887" w:rsidP="00C25887">
      <w:pPr>
        <w:pStyle w:val="Paragrafoelenco"/>
        <w:spacing w:after="0"/>
        <w:ind w:left="0"/>
        <w:rPr>
          <w:bCs/>
          <w:sz w:val="23"/>
          <w:szCs w:val="23"/>
        </w:rPr>
      </w:pPr>
      <w:r>
        <w:rPr>
          <w:bCs/>
          <w:sz w:val="23"/>
          <w:szCs w:val="23"/>
        </w:rPr>
        <w:t>L</w:t>
      </w:r>
      <w:r w:rsidR="005D7605" w:rsidRPr="005D7605">
        <w:rPr>
          <w:bCs/>
          <w:sz w:val="23"/>
          <w:szCs w:val="23"/>
        </w:rPr>
        <w:t>iberami dal sangue, o Dio, Dio mia salvezza:</w:t>
      </w:r>
      <w:r w:rsidR="005D7605" w:rsidRPr="005D7605">
        <w:rPr>
          <w:bCs/>
          <w:sz w:val="23"/>
          <w:szCs w:val="23"/>
        </w:rPr>
        <w:br/>
        <w:t>la mia lingua esalterà la tua giustizia.</w:t>
      </w:r>
    </w:p>
    <w:p w14:paraId="5C200714" w14:textId="77777777" w:rsidR="00C25887" w:rsidRPr="00856E8E" w:rsidRDefault="00C25887" w:rsidP="00C25887">
      <w:pPr>
        <w:pStyle w:val="Paragrafoelenco"/>
        <w:spacing w:after="0"/>
        <w:ind w:left="0"/>
        <w:rPr>
          <w:bCs/>
          <w:sz w:val="10"/>
          <w:szCs w:val="10"/>
        </w:rPr>
      </w:pPr>
    </w:p>
    <w:p w14:paraId="6B6A69FE" w14:textId="0389E4ED" w:rsidR="00784171" w:rsidRPr="00C25887" w:rsidRDefault="005D7605" w:rsidP="00C25887">
      <w:pPr>
        <w:pStyle w:val="Paragrafoelenco"/>
        <w:spacing w:after="0"/>
        <w:ind w:left="0"/>
        <w:rPr>
          <w:bCs/>
          <w:sz w:val="23"/>
          <w:szCs w:val="23"/>
        </w:rPr>
      </w:pPr>
      <w:r w:rsidRPr="005D7605">
        <w:rPr>
          <w:bCs/>
          <w:sz w:val="23"/>
          <w:szCs w:val="23"/>
        </w:rPr>
        <w:t>Signore, apri le mie labbra</w:t>
      </w:r>
      <w:r w:rsidRPr="005D7605">
        <w:rPr>
          <w:bCs/>
          <w:sz w:val="23"/>
          <w:szCs w:val="23"/>
        </w:rPr>
        <w:br/>
        <w:t>e la mia bocca proclami la tua lode.</w:t>
      </w:r>
    </w:p>
    <w:sectPr w:rsidR="00784171" w:rsidRPr="00C2588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7CB5031C"/>
    <w:multiLevelType w:val="hybridMultilevel"/>
    <w:tmpl w:val="0C8EE882"/>
    <w:numStyleLink w:val="Stileimportato1"/>
  </w:abstractNum>
  <w:num w:numId="1">
    <w:abstractNumId w:val="8"/>
  </w:num>
  <w:num w:numId="2">
    <w:abstractNumId w:val="12"/>
  </w:num>
  <w:num w:numId="3">
    <w:abstractNumId w:val="6"/>
  </w:num>
  <w:num w:numId="4">
    <w:abstractNumId w:val="0"/>
  </w:num>
  <w:num w:numId="5">
    <w:abstractNumId w:val="0"/>
  </w:num>
  <w:num w:numId="6">
    <w:abstractNumId w:val="10"/>
  </w:num>
  <w:num w:numId="7">
    <w:abstractNumId w:val="4"/>
  </w:num>
  <w:num w:numId="8">
    <w:abstractNumId w:val="2"/>
  </w:num>
  <w:num w:numId="9">
    <w:abstractNumId w:val="3"/>
  </w:num>
  <w:num w:numId="10">
    <w:abstractNumId w:val="7"/>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064BE"/>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55EBD"/>
    <w:rsid w:val="00060DED"/>
    <w:rsid w:val="000669E4"/>
    <w:rsid w:val="00067074"/>
    <w:rsid w:val="00067400"/>
    <w:rsid w:val="0006745B"/>
    <w:rsid w:val="00077E62"/>
    <w:rsid w:val="00083B23"/>
    <w:rsid w:val="00083C99"/>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090E"/>
    <w:rsid w:val="000D3065"/>
    <w:rsid w:val="000D3AF3"/>
    <w:rsid w:val="000D7353"/>
    <w:rsid w:val="000D7C0A"/>
    <w:rsid w:val="000E548B"/>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0532"/>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2561"/>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10C"/>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1252"/>
    <w:rsid w:val="005336A7"/>
    <w:rsid w:val="00536878"/>
    <w:rsid w:val="00537CEC"/>
    <w:rsid w:val="0054183B"/>
    <w:rsid w:val="00544C00"/>
    <w:rsid w:val="00547680"/>
    <w:rsid w:val="00550A29"/>
    <w:rsid w:val="00552AF1"/>
    <w:rsid w:val="0056346C"/>
    <w:rsid w:val="00563B78"/>
    <w:rsid w:val="005774BE"/>
    <w:rsid w:val="00577F1F"/>
    <w:rsid w:val="0058181F"/>
    <w:rsid w:val="005861EE"/>
    <w:rsid w:val="00586423"/>
    <w:rsid w:val="00587BF6"/>
    <w:rsid w:val="0059206A"/>
    <w:rsid w:val="00595BBD"/>
    <w:rsid w:val="005A0C4A"/>
    <w:rsid w:val="005A1A32"/>
    <w:rsid w:val="005A2C53"/>
    <w:rsid w:val="005A466D"/>
    <w:rsid w:val="005A4D4E"/>
    <w:rsid w:val="005B002F"/>
    <w:rsid w:val="005B0E94"/>
    <w:rsid w:val="005B5BA5"/>
    <w:rsid w:val="005C2E88"/>
    <w:rsid w:val="005C5EEC"/>
    <w:rsid w:val="005C61E5"/>
    <w:rsid w:val="005D0FBF"/>
    <w:rsid w:val="005D424E"/>
    <w:rsid w:val="005D4E3A"/>
    <w:rsid w:val="005D5024"/>
    <w:rsid w:val="005D7605"/>
    <w:rsid w:val="005E17E3"/>
    <w:rsid w:val="005E33D5"/>
    <w:rsid w:val="005F03E6"/>
    <w:rsid w:val="005F4EB0"/>
    <w:rsid w:val="006029ED"/>
    <w:rsid w:val="00614469"/>
    <w:rsid w:val="00615906"/>
    <w:rsid w:val="006160C5"/>
    <w:rsid w:val="006206B2"/>
    <w:rsid w:val="00622A59"/>
    <w:rsid w:val="00631F23"/>
    <w:rsid w:val="00635A3C"/>
    <w:rsid w:val="00642ACF"/>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212F"/>
    <w:rsid w:val="0075272E"/>
    <w:rsid w:val="00753B2E"/>
    <w:rsid w:val="007556BC"/>
    <w:rsid w:val="00756A7B"/>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56E8E"/>
    <w:rsid w:val="00861ACD"/>
    <w:rsid w:val="00873E8B"/>
    <w:rsid w:val="00874150"/>
    <w:rsid w:val="008778E4"/>
    <w:rsid w:val="0088158E"/>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621"/>
    <w:rsid w:val="00947399"/>
    <w:rsid w:val="00951AB3"/>
    <w:rsid w:val="00953559"/>
    <w:rsid w:val="00963F9A"/>
    <w:rsid w:val="0096770D"/>
    <w:rsid w:val="00976FC7"/>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2A2"/>
    <w:rsid w:val="009F2A05"/>
    <w:rsid w:val="009F2D0F"/>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8110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12D55"/>
    <w:rsid w:val="00C22DDB"/>
    <w:rsid w:val="00C25887"/>
    <w:rsid w:val="00C260E9"/>
    <w:rsid w:val="00C375E1"/>
    <w:rsid w:val="00C47995"/>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97644"/>
    <w:rsid w:val="00CA0561"/>
    <w:rsid w:val="00CA125F"/>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5BDE"/>
    <w:rsid w:val="00E40D0F"/>
    <w:rsid w:val="00E4564E"/>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72357079">
      <w:bodyDiv w:val="1"/>
      <w:marLeft w:val="0"/>
      <w:marRight w:val="0"/>
      <w:marTop w:val="0"/>
      <w:marBottom w:val="0"/>
      <w:divBdr>
        <w:top w:val="none" w:sz="0" w:space="0" w:color="auto"/>
        <w:left w:val="none" w:sz="0" w:space="0" w:color="auto"/>
        <w:bottom w:val="none" w:sz="0" w:space="0" w:color="auto"/>
        <w:right w:val="none" w:sz="0" w:space="0" w:color="auto"/>
      </w:divBdr>
      <w:divsChild>
        <w:div w:id="1796943303">
          <w:marLeft w:val="0"/>
          <w:marRight w:val="0"/>
          <w:marTop w:val="0"/>
          <w:marBottom w:val="180"/>
          <w:divBdr>
            <w:top w:val="none" w:sz="0" w:space="0" w:color="auto"/>
            <w:left w:val="none" w:sz="0" w:space="0" w:color="auto"/>
            <w:bottom w:val="none" w:sz="0" w:space="0" w:color="auto"/>
            <w:right w:val="none" w:sz="0" w:space="0" w:color="auto"/>
          </w:divBdr>
        </w:div>
        <w:div w:id="1246378468">
          <w:marLeft w:val="0"/>
          <w:marRight w:val="0"/>
          <w:marTop w:val="0"/>
          <w:marBottom w:val="180"/>
          <w:divBdr>
            <w:top w:val="none" w:sz="0" w:space="0" w:color="auto"/>
            <w:left w:val="none" w:sz="0" w:space="0" w:color="auto"/>
            <w:bottom w:val="none" w:sz="0" w:space="0" w:color="auto"/>
            <w:right w:val="none" w:sz="0" w:space="0" w:color="auto"/>
          </w:divBdr>
        </w:div>
        <w:div w:id="1836219669">
          <w:marLeft w:val="0"/>
          <w:marRight w:val="0"/>
          <w:marTop w:val="0"/>
          <w:marBottom w:val="180"/>
          <w:divBdr>
            <w:top w:val="none" w:sz="0" w:space="0" w:color="auto"/>
            <w:left w:val="none" w:sz="0" w:space="0" w:color="auto"/>
            <w:bottom w:val="none" w:sz="0" w:space="0" w:color="auto"/>
            <w:right w:val="none" w:sz="0" w:space="0" w:color="auto"/>
          </w:divBdr>
        </w:div>
        <w:div w:id="1174421298">
          <w:marLeft w:val="0"/>
          <w:marRight w:val="0"/>
          <w:marTop w:val="0"/>
          <w:marBottom w:val="0"/>
          <w:divBdr>
            <w:top w:val="none" w:sz="0" w:space="0" w:color="auto"/>
            <w:left w:val="none" w:sz="0" w:space="0" w:color="auto"/>
            <w:bottom w:val="none" w:sz="0" w:space="0" w:color="auto"/>
            <w:right w:val="none" w:sz="0" w:space="0" w:color="auto"/>
          </w:divBdr>
        </w:div>
      </w:divsChild>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Cxg3nLRae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5DE5-F47A-4057-9C52-DF809AA5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778</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1133</cp:revision>
  <cp:lastPrinted>2022-10-25T09:56:00Z</cp:lastPrinted>
  <dcterms:created xsi:type="dcterms:W3CDTF">2019-02-17T12:03:00Z</dcterms:created>
  <dcterms:modified xsi:type="dcterms:W3CDTF">2023-01-27T07:25:00Z</dcterms:modified>
</cp:coreProperties>
</file>