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AB6C" w14:textId="7ABAB2D1" w:rsidR="00B7522B" w:rsidRDefault="009048A7" w:rsidP="00D3535D">
      <w:pPr>
        <w:shd w:val="clear" w:color="auto" w:fill="FFFFFF"/>
        <w:suppressAutoHyphens/>
        <w:spacing w:line="240" w:lineRule="auto"/>
        <w:jc w:val="center"/>
        <w:rPr>
          <w:rFonts w:cstheme="minorHAnsi"/>
          <w:b/>
          <w:i/>
          <w:smallCaps/>
          <w:sz w:val="28"/>
          <w:szCs w:val="28"/>
        </w:rPr>
      </w:pPr>
      <w:r w:rsidRPr="00BB2240">
        <w:rPr>
          <w:rFonts w:cstheme="minorHAnsi"/>
          <w:b/>
          <w:smallCaps/>
          <w:noProof/>
          <w:sz w:val="28"/>
          <w:szCs w:val="28"/>
        </w:rPr>
        <w:drawing>
          <wp:anchor distT="0" distB="0" distL="114300" distR="114300" simplePos="0" relativeHeight="251657728" behindDoc="0" locked="0" layoutInCell="1" allowOverlap="1" wp14:anchorId="5A6B9415" wp14:editId="6E9313D9">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E2093">
        <w:rPr>
          <w:rFonts w:cstheme="minorHAnsi"/>
          <w:b/>
          <w:smallCaps/>
          <w:sz w:val="28"/>
          <w:szCs w:val="28"/>
        </w:rPr>
        <w:t>4</w:t>
      </w:r>
      <w:r w:rsidR="00596BD8">
        <w:rPr>
          <w:rFonts w:cstheme="minorHAnsi"/>
          <w:b/>
          <w:smallCaps/>
          <w:sz w:val="28"/>
          <w:szCs w:val="28"/>
        </w:rPr>
        <w:t>3</w:t>
      </w:r>
      <w:r w:rsidR="00EA40D7">
        <w:rPr>
          <w:rFonts w:cstheme="minorHAnsi"/>
          <w:b/>
          <w:smallCaps/>
          <w:sz w:val="28"/>
          <w:szCs w:val="28"/>
        </w:rPr>
        <w:t>.</w:t>
      </w:r>
      <w:r w:rsidR="00397F3D" w:rsidRPr="00BB2240">
        <w:rPr>
          <w:rFonts w:cstheme="minorHAnsi"/>
          <w:b/>
          <w:smallCaps/>
          <w:sz w:val="28"/>
          <w:szCs w:val="28"/>
        </w:rPr>
        <w:t xml:space="preserve"> </w:t>
      </w:r>
      <w:r w:rsidR="00596BD8">
        <w:rPr>
          <w:rFonts w:cstheme="minorHAnsi"/>
          <w:b/>
          <w:smallCaps/>
          <w:sz w:val="28"/>
          <w:szCs w:val="28"/>
        </w:rPr>
        <w:t>Gli eredi del Regno</w:t>
      </w:r>
    </w:p>
    <w:p w14:paraId="5FDC82B8" w14:textId="77777777" w:rsidR="00D3535D" w:rsidRPr="00D3535D" w:rsidRDefault="00D3535D" w:rsidP="00D3535D">
      <w:pPr>
        <w:shd w:val="clear" w:color="auto" w:fill="FFFFFF"/>
        <w:suppressAutoHyphens/>
        <w:spacing w:line="240" w:lineRule="auto"/>
        <w:jc w:val="center"/>
        <w:rPr>
          <w:rFonts w:cstheme="minorHAnsi"/>
          <w:b/>
          <w:i/>
          <w:smallCaps/>
          <w:sz w:val="28"/>
          <w:szCs w:val="28"/>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1DFA4929" w:rsidR="003503CB"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5D94A2D8" w14:textId="74894DF2" w:rsidR="00FC5C8C" w:rsidRDefault="00FC5C8C" w:rsidP="003503CB">
      <w:pPr>
        <w:shd w:val="clear" w:color="auto" w:fill="FFFFFF"/>
        <w:suppressAutoHyphens/>
        <w:spacing w:after="0" w:line="240" w:lineRule="auto"/>
        <w:rPr>
          <w:rFonts w:cstheme="minorHAnsi"/>
          <w:i/>
          <w:sz w:val="24"/>
          <w:szCs w:val="24"/>
        </w:rPr>
      </w:pPr>
    </w:p>
    <w:p w14:paraId="23027605" w14:textId="676AEB7E"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EA1EE8" w:rsidRPr="00EA1EE8">
        <w:rPr>
          <w:rFonts w:cstheme="minorHAnsi"/>
          <w:b/>
          <w:bCs/>
          <w:sz w:val="24"/>
          <w:szCs w:val="24"/>
        </w:rPr>
        <w:t>2</w:t>
      </w:r>
      <w:r w:rsidR="00596BD8">
        <w:rPr>
          <w:rFonts w:cstheme="minorHAnsi"/>
          <w:b/>
          <w:bCs/>
          <w:sz w:val="24"/>
          <w:szCs w:val="24"/>
        </w:rPr>
        <w:t>5,31-46)</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70B46743" w14:textId="44C4A47C" w:rsidR="00060667" w:rsidRDefault="00890A8E" w:rsidP="001609BE">
      <w:pPr>
        <w:spacing w:after="0" w:line="240" w:lineRule="auto"/>
        <w:jc w:val="both"/>
        <w:rPr>
          <w:rFonts w:cstheme="minorHAnsi"/>
          <w:bCs/>
          <w:sz w:val="24"/>
          <w:szCs w:val="24"/>
        </w:rPr>
      </w:pPr>
      <w:r w:rsidRPr="00890A8E">
        <w:rPr>
          <w:rFonts w:cstheme="minorHAnsi"/>
          <w:bCs/>
          <w:sz w:val="24"/>
          <w:szCs w:val="24"/>
        </w:rPr>
        <w:t>Con il racconto del Giudizio finale siamo di fronte all’ultima pagina prima dell’inizio della Passione: possiamo dire di essere messi davanti ad una narrazione che, in maniera potente, condensa l’intera predicazione di Gesù e allo stesso tempo prefigura l’esito della sua stessa missione, aprendo uno squarcio straordinario sul futuro dell’umanità e un chiaro giudizio sulla storia presente di ogni generazione.</w:t>
      </w:r>
    </w:p>
    <w:p w14:paraId="46E6FBB1" w14:textId="77777777" w:rsidR="00890A8E" w:rsidRPr="00E263EA" w:rsidRDefault="00890A8E"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1B6D56C2">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626B31C7" w14:textId="0EA63B9A" w:rsidR="00BE2093" w:rsidRDefault="00890A8E" w:rsidP="00685FA3">
      <w:pPr>
        <w:spacing w:after="0" w:line="240" w:lineRule="auto"/>
        <w:jc w:val="both"/>
        <w:rPr>
          <w:sz w:val="24"/>
          <w:szCs w:val="24"/>
        </w:rPr>
      </w:pPr>
      <w:r w:rsidRPr="00890A8E">
        <w:rPr>
          <w:sz w:val="24"/>
          <w:szCs w:val="24"/>
        </w:rPr>
        <w:t xml:space="preserve">Le parole così suggestive di Gesù, non hanno lo scopo di descrivere in maniera cinematografica o documentarista come andranno le cose alla fine dei tempi. Il racconto è congegnato in modo da offrici l’immagine di un Dio che, tramite la vita del Figlio, chiederà a ogni uomo di riflettere sulla propria vita per tirare le giuste e doverose conseguenze. Specchiandoci in lui avremo la possibilità di spogliarci da ogni finzione e di riconoscere davvero come abbiamo vissuto. La gloria di Dio troverà espressione proprio </w:t>
      </w:r>
      <w:r w:rsidRPr="00890A8E">
        <w:rPr>
          <w:sz w:val="24"/>
          <w:szCs w:val="24"/>
        </w:rPr>
        <w:lastRenderedPageBreak/>
        <w:t>nel giudizio sulla vita degli uomini, un giudizio che chiederà conto non di ogni errore, ma solo ed esclusivamente della quantità di amore messa in circolo.</w:t>
      </w:r>
    </w:p>
    <w:p w14:paraId="1A493E37" w14:textId="199918E4" w:rsidR="00890A8E" w:rsidRDefault="00890A8E" w:rsidP="00685FA3">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5D523FE0" wp14:editId="422866A8">
            <wp:simplePos x="0" y="0"/>
            <wp:positionH relativeFrom="column">
              <wp:posOffset>-132715</wp:posOffset>
            </wp:positionH>
            <wp:positionV relativeFrom="paragraph">
              <wp:posOffset>225425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144F49C6" w14:textId="3FF8DF2F" w:rsidR="00890A8E" w:rsidRDefault="00890A8E" w:rsidP="00890A8E">
      <w:pPr>
        <w:spacing w:after="0" w:line="240" w:lineRule="auto"/>
        <w:jc w:val="both"/>
        <w:rPr>
          <w:rFonts w:eastAsia="Times New Roman" w:cstheme="minorHAnsi"/>
          <w:bCs/>
          <w:noProof/>
          <w:sz w:val="24"/>
          <w:szCs w:val="24"/>
        </w:rPr>
      </w:pPr>
      <w:r w:rsidRPr="00890A8E">
        <w:rPr>
          <w:rFonts w:eastAsia="Times New Roman" w:cstheme="minorHAnsi"/>
          <w:bCs/>
          <w:noProof/>
          <w:sz w:val="24"/>
          <w:szCs w:val="24"/>
        </w:rPr>
        <w:t>Di fronte all’immagine di come dovrebbe essere davvero l’umanità, secondo il progetto di Dio, anch’io sono invitato a fare i conti con la mia responsabilità. Ogni giorno, nelle piccole e grandi cose, sono chiamato a chiedermi, attraverso le mie scelte, se e come sia cresciuto in umanità. Non si tratta di definire appartenenze, ma di riconoscere che soltanto attraverso l’esercizio dell’amore nei confronti dei più piccoli, deboli e indifesi, sarà possibile realizzare una vita davvero cristiana. Del resto se si può essere davvero umani senza essere cristiani, non si può essere cristiani senza essere davvero e pienamente umani.</w:t>
      </w:r>
    </w:p>
    <w:p w14:paraId="269BE862" w14:textId="25344715" w:rsidR="00890A8E" w:rsidRPr="00890A8E" w:rsidRDefault="00890A8E" w:rsidP="00890A8E">
      <w:pPr>
        <w:spacing w:after="0" w:line="240" w:lineRule="auto"/>
        <w:jc w:val="both"/>
        <w:rPr>
          <w:rFonts w:eastAsia="Times New Roman" w:cstheme="minorHAnsi"/>
          <w:bCs/>
          <w:noProof/>
          <w:sz w:val="24"/>
          <w:szCs w:val="24"/>
        </w:rPr>
      </w:pPr>
      <w:r w:rsidRPr="00AC1A94">
        <w:rPr>
          <w:rFonts w:eastAsia="Times New Roman" w:cstheme="minorHAnsi"/>
          <w:bCs/>
          <w:noProof/>
          <w:sz w:val="24"/>
          <w:szCs w:val="24"/>
        </w:rPr>
        <w:drawing>
          <wp:anchor distT="0" distB="0" distL="114300" distR="114300" simplePos="0" relativeHeight="251657728" behindDoc="0" locked="0" layoutInCell="1" allowOverlap="1" wp14:anchorId="4B8127A1" wp14:editId="22F71579">
            <wp:simplePos x="0" y="0"/>
            <wp:positionH relativeFrom="column">
              <wp:posOffset>3084830</wp:posOffset>
            </wp:positionH>
            <wp:positionV relativeFrom="paragraph">
              <wp:posOffset>189865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p>
    <w:p w14:paraId="29F2ECE7" w14:textId="0013FB37" w:rsidR="00890A8E" w:rsidRPr="00A605ED" w:rsidRDefault="00890A8E" w:rsidP="00890A8E">
      <w:pPr>
        <w:spacing w:after="0" w:line="240" w:lineRule="auto"/>
        <w:jc w:val="both"/>
        <w:rPr>
          <w:rFonts w:eastAsia="Times New Roman" w:cstheme="minorHAnsi"/>
          <w:bCs/>
          <w:noProof/>
          <w:sz w:val="24"/>
          <w:szCs w:val="24"/>
        </w:rPr>
      </w:pPr>
      <w:bookmarkStart w:id="0" w:name="_Hlk58590392"/>
    </w:p>
    <w:p w14:paraId="14CF6B55" w14:textId="77777777" w:rsidR="00890A8E" w:rsidRPr="00890A8E" w:rsidRDefault="00890A8E" w:rsidP="00890A8E">
      <w:pPr>
        <w:spacing w:after="0" w:line="240" w:lineRule="auto"/>
        <w:jc w:val="both"/>
        <w:rPr>
          <w:rFonts w:eastAsia="Times New Roman" w:cstheme="minorHAnsi"/>
          <w:bCs/>
          <w:noProof/>
          <w:sz w:val="24"/>
          <w:szCs w:val="24"/>
        </w:rPr>
      </w:pPr>
      <w:bookmarkStart w:id="1" w:name="_gjdgxs" w:colFirst="0" w:colLast="0"/>
      <w:bookmarkEnd w:id="0"/>
      <w:bookmarkEnd w:id="1"/>
      <w:r w:rsidRPr="00890A8E">
        <w:rPr>
          <w:rFonts w:eastAsia="Times New Roman" w:cstheme="minorHAnsi"/>
          <w:bCs/>
          <w:noProof/>
          <w:sz w:val="24"/>
          <w:szCs w:val="24"/>
        </w:rPr>
        <w:t xml:space="preserve">Gli altri, nella prospettiva del Giudizio, sono la condizione di accesso ultima e definitiva all’incontro con Dio: quando ne riconosco i bisogni e cerco di mettermi in sintonia con la loro realtà, allora si aprono le porte dell’incontro e della misericordia. Attraverso gli altri arrivo a Dio, ma anche gli altri, incontrando la mia piccolezza, quella che ciascuno si troverà a vivere in momenti particolari dell’esistenza, potranno riconoscere una via di accesso all’incontro con lui. Siamo interconnessi sulla strada che ci porta al Regno: per questo, con gioia, possiamo riconoscere che nessuno, mai, si salverà da solo. </w:t>
      </w:r>
    </w:p>
    <w:p w14:paraId="49120CC2" w14:textId="0C6053AC" w:rsidR="00685FA3" w:rsidRDefault="00685FA3" w:rsidP="00DC7BB0">
      <w:pPr>
        <w:spacing w:after="0" w:line="240" w:lineRule="auto"/>
        <w:jc w:val="both"/>
        <w:rPr>
          <w:rFonts w:eastAsia="Times New Roman" w:cstheme="minorHAnsi"/>
          <w:bCs/>
          <w:noProof/>
          <w:sz w:val="24"/>
          <w:szCs w:val="24"/>
        </w:rPr>
      </w:pPr>
    </w:p>
    <w:p w14:paraId="6676AF45" w14:textId="77777777" w:rsidR="00890A8E" w:rsidRDefault="00890A8E" w:rsidP="00DC7BB0">
      <w:pPr>
        <w:spacing w:after="0" w:line="240" w:lineRule="auto"/>
        <w:jc w:val="both"/>
        <w:rPr>
          <w:rFonts w:eastAsia="Times New Roman" w:cstheme="minorHAnsi"/>
          <w:bCs/>
          <w:noProof/>
          <w:sz w:val="24"/>
          <w:szCs w:val="24"/>
        </w:rPr>
      </w:pPr>
    </w:p>
    <w:p w14:paraId="0C79FDC6" w14:textId="34EA633D" w:rsidR="00890A8E" w:rsidRPr="00890A8E" w:rsidRDefault="00685FA3" w:rsidP="0065062E">
      <w:pPr>
        <w:spacing w:line="240" w:lineRule="auto"/>
        <w:jc w:val="both"/>
        <w:rPr>
          <w:rFonts w:eastAsia="Times New Roman" w:cstheme="minorHAnsi"/>
          <w:bCs/>
          <w:noProof/>
          <w:sz w:val="24"/>
          <w:szCs w:val="24"/>
        </w:rPr>
      </w:pPr>
      <w:r w:rsidRPr="00AC1A94">
        <w:rPr>
          <w:rFonts w:eastAsia="Times New Roman" w:cstheme="minorHAnsi"/>
          <w:bCs/>
          <w:noProof/>
          <w:sz w:val="24"/>
          <w:szCs w:val="24"/>
        </w:rPr>
        <w:drawing>
          <wp:anchor distT="0" distB="0" distL="114300" distR="114300" simplePos="0" relativeHeight="251660800" behindDoc="1" locked="0" layoutInCell="1" allowOverlap="1" wp14:anchorId="040A97A5" wp14:editId="7BFF7FA5">
            <wp:simplePos x="0" y="0"/>
            <wp:positionH relativeFrom="column">
              <wp:posOffset>-1270</wp:posOffset>
            </wp:positionH>
            <wp:positionV relativeFrom="paragraph">
              <wp:posOffset>-1905</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890A8E" w:rsidRPr="00890A8E">
        <w:rPr>
          <w:rFonts w:eastAsia="Times New Roman" w:cstheme="minorHAnsi"/>
          <w:bCs/>
          <w:noProof/>
          <w:sz w:val="24"/>
          <w:szCs w:val="24"/>
        </w:rPr>
        <w:t xml:space="preserve">Un brano come questo ci mette di fronte alla realtà più vera e profonda della Chiesa voluta da Gesù: non un mezzo di potere o una realtà per affermare un qualche principio di superiorità, ma una strada aperta e sicura, da </w:t>
      </w:r>
      <w:r w:rsidR="00890A8E" w:rsidRPr="00890A8E">
        <w:rPr>
          <w:rFonts w:eastAsia="Times New Roman" w:cstheme="minorHAnsi"/>
          <w:bCs/>
          <w:noProof/>
          <w:sz w:val="24"/>
          <w:szCs w:val="24"/>
        </w:rPr>
        <w:lastRenderedPageBreak/>
        <w:t>poter percorrere, con fratelli e sorelle, verso l’incontro con Dio. Non l’unica, ma quella disseminata dei doni più belli per poter vivere l’amore che ci salva: la Parola, i sacramenti e la vita della comunità.</w:t>
      </w:r>
    </w:p>
    <w:p w14:paraId="2FDA8653" w14:textId="77777777" w:rsidR="00A17227" w:rsidRPr="00BE2093" w:rsidRDefault="00A17227" w:rsidP="00A17227">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3AC60EEC" w14:textId="541C0DD3" w:rsidR="00570971" w:rsidRPr="00DD70C1" w:rsidRDefault="00570971" w:rsidP="00570971">
      <w:pPr>
        <w:spacing w:after="0" w:line="240" w:lineRule="auto"/>
        <w:jc w:val="both"/>
        <w:rPr>
          <w:bCs/>
          <w:noProof/>
          <w:sz w:val="24"/>
          <w:szCs w:val="24"/>
        </w:rPr>
      </w:pPr>
      <w:r>
        <w:rPr>
          <w:bCs/>
          <w:noProof/>
          <w:sz w:val="24"/>
          <w:szCs w:val="24"/>
        </w:rPr>
        <w:t xml:space="preserve">Dalla </w:t>
      </w:r>
      <w:r w:rsidRPr="00570971">
        <w:rPr>
          <w:b/>
          <w:bCs/>
          <w:noProof/>
          <w:sz w:val="24"/>
          <w:szCs w:val="24"/>
        </w:rPr>
        <w:t>Lettera del Papa emerito Benedetto XVI</w:t>
      </w:r>
      <w:r w:rsidRPr="00570971">
        <w:rPr>
          <w:b/>
          <w:bCs/>
          <w:noProof/>
          <w:sz w:val="24"/>
          <w:szCs w:val="24"/>
        </w:rPr>
        <w:t xml:space="preserve"> </w:t>
      </w:r>
      <w:r w:rsidRPr="00570971">
        <w:rPr>
          <w:b/>
          <w:bCs/>
          <w:noProof/>
          <w:sz w:val="24"/>
          <w:szCs w:val="24"/>
        </w:rPr>
        <w:t>circa il rapporto sugli abusi</w:t>
      </w:r>
      <w:r w:rsidRPr="00570971">
        <w:rPr>
          <w:b/>
          <w:bCs/>
          <w:noProof/>
          <w:sz w:val="24"/>
          <w:szCs w:val="24"/>
        </w:rPr>
        <w:t xml:space="preserve"> </w:t>
      </w:r>
      <w:r w:rsidRPr="00570971">
        <w:rPr>
          <w:b/>
          <w:bCs/>
          <w:noProof/>
          <w:sz w:val="24"/>
          <w:szCs w:val="24"/>
        </w:rPr>
        <w:t>nell’Arcidiocesi di Monaco e Frisinga</w:t>
      </w:r>
    </w:p>
    <w:p w14:paraId="01DA392B" w14:textId="59B5A18F" w:rsidR="00DD70C1" w:rsidRDefault="00570971" w:rsidP="00DD70C1">
      <w:pPr>
        <w:spacing w:after="0" w:line="240" w:lineRule="auto"/>
        <w:jc w:val="both"/>
        <w:rPr>
          <w:bCs/>
          <w:noProof/>
          <w:sz w:val="24"/>
          <w:szCs w:val="24"/>
        </w:rPr>
      </w:pPr>
      <w:r w:rsidRPr="00570971">
        <w:rPr>
          <w:bCs/>
          <w:noProof/>
          <w:sz w:val="24"/>
          <w:szCs w:val="24"/>
        </w:rPr>
        <w:t>Ben presto mi troverò di fronte al giudice ultimo della mia vita. Anche se nel guardare indietro alla mia lunga vita posso avere tanto motivo di spavento e paura, sono comunque con l’animo lieto</w:t>
      </w:r>
      <w:r w:rsidR="00DD70C1" w:rsidRPr="00DD70C1">
        <w:rPr>
          <w:bCs/>
          <w:noProof/>
          <w:sz w:val="24"/>
          <w:szCs w:val="24"/>
        </w:rPr>
        <w:t xml:space="preserve"> perché confido fermamente che il Signore non è solo il giudice giusto, ma al contempo l’amico e il fratello che ha già patito egli stesso le mie insufficienze e perciò, in quanto giudice, è al contempo mio avvocato (Paraclito). In vista dell’ora del giudizio mi diviene così chiara la grazia dell’essere cristiano. L’essere cristiano mi dona la conoscenza, di più, l’amicizia con il giudice della mia vita e mi consente di attraversare con fiducia la porta oscura della morte. In proposito mi ritorna di continuo in mente quello che Giovanni racconta all’inizio dell’Apocalisse: egli vede il Figlio dell’uomo in tutta la sua grandezza e cade ai suoi piedi come morto. Ma Egli, posando su di lui la destra, gli dice: «Non temere! Sono io...» (cfr. Ap 1,12-17).</w:t>
      </w:r>
    </w:p>
    <w:p w14:paraId="79F9AE14" w14:textId="6A09F87E" w:rsidR="00DD70C1" w:rsidRDefault="00DD70C1" w:rsidP="00DD70C1">
      <w:pPr>
        <w:spacing w:after="0" w:line="240" w:lineRule="auto"/>
        <w:jc w:val="both"/>
        <w:rPr>
          <w:bCs/>
          <w:noProof/>
          <w:sz w:val="24"/>
          <w:szCs w:val="24"/>
        </w:rPr>
      </w:pPr>
      <w:r>
        <w:rPr>
          <w:bCs/>
          <w:noProof/>
          <w:sz w:val="24"/>
          <w:szCs w:val="24"/>
        </w:rPr>
        <w:t>(</w:t>
      </w:r>
      <w:hyperlink r:id="rId12" w:history="1">
        <w:r w:rsidR="0065062E" w:rsidRPr="00935C77">
          <w:rPr>
            <w:rStyle w:val="Collegamentoipertestuale"/>
            <w:bCs/>
            <w:noProof/>
            <w:sz w:val="24"/>
            <w:szCs w:val="24"/>
          </w:rPr>
          <w:t>https://press.vatican.va/content/salastampa/it/bollettino/pubblico/2022/02/08/0092/00182.html</w:t>
        </w:r>
      </w:hyperlink>
      <w:r>
        <w:rPr>
          <w:bCs/>
          <w:noProof/>
          <w:sz w:val="24"/>
          <w:szCs w:val="24"/>
        </w:rPr>
        <w:t>)</w:t>
      </w:r>
    </w:p>
    <w:p w14:paraId="5E8DD843" w14:textId="1B8EEA51" w:rsidR="0065062E" w:rsidRDefault="0065062E" w:rsidP="00DD70C1">
      <w:pPr>
        <w:spacing w:after="0" w:line="240" w:lineRule="auto"/>
        <w:jc w:val="both"/>
        <w:rPr>
          <w:bCs/>
          <w:noProof/>
          <w:sz w:val="24"/>
          <w:szCs w:val="24"/>
        </w:rPr>
      </w:pPr>
    </w:p>
    <w:p w14:paraId="57CD6120" w14:textId="77777777" w:rsidR="005E4DEC" w:rsidRPr="005E4DEC" w:rsidRDefault="005E4DEC" w:rsidP="005E4DEC">
      <w:pPr>
        <w:spacing w:after="0" w:line="240" w:lineRule="auto"/>
        <w:jc w:val="both"/>
        <w:rPr>
          <w:bCs/>
          <w:noProof/>
          <w:sz w:val="24"/>
          <w:szCs w:val="24"/>
        </w:rPr>
      </w:pPr>
      <w:bookmarkStart w:id="2" w:name="_GoBack"/>
      <w:bookmarkEnd w:id="2"/>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1F57B216" w14:textId="77777777" w:rsidR="00B53755" w:rsidRPr="00B53755" w:rsidRDefault="00B53755" w:rsidP="00A15BCD">
      <w:pPr>
        <w:spacing w:after="0" w:line="240" w:lineRule="auto"/>
        <w:jc w:val="both"/>
        <w:rPr>
          <w:rFonts w:cstheme="minorHAnsi"/>
          <w:sz w:val="8"/>
          <w:szCs w:val="8"/>
        </w:rPr>
      </w:pPr>
      <w:bookmarkStart w:id="3" w:name="_Hlk55297109"/>
    </w:p>
    <w:p w14:paraId="5ADF37A6" w14:textId="64C61D1C" w:rsidR="00A15BCD" w:rsidRPr="00B53755" w:rsidRDefault="00A15BCD" w:rsidP="00A15BCD">
      <w:pPr>
        <w:spacing w:after="0" w:line="240" w:lineRule="auto"/>
        <w:jc w:val="both"/>
        <w:rPr>
          <w:rFonts w:cstheme="minorHAnsi"/>
          <w:sz w:val="23"/>
          <w:szCs w:val="23"/>
        </w:rPr>
      </w:pPr>
      <w:r w:rsidRPr="00B53755">
        <w:rPr>
          <w:rFonts w:cstheme="minorHAnsi"/>
          <w:sz w:val="23"/>
          <w:szCs w:val="23"/>
        </w:rPr>
        <w:t>La tua vita e questa Parola oggi si incontrano e può nascerne una preghiera</w:t>
      </w:r>
      <w:r w:rsidR="00650DC3" w:rsidRPr="00B53755">
        <w:rPr>
          <w:rFonts w:cstheme="minorHAnsi"/>
          <w:sz w:val="23"/>
          <w:szCs w:val="23"/>
        </w:rPr>
        <w:t>. Q</w:t>
      </w:r>
      <w:r w:rsidRPr="00B53755">
        <w:rPr>
          <w:rFonts w:cstheme="minorHAnsi"/>
          <w:sz w:val="23"/>
          <w:szCs w:val="23"/>
        </w:rPr>
        <w:t xml:space="preserve">uale aspetto della tua vita </w:t>
      </w:r>
      <w:r w:rsidR="00650DC3" w:rsidRPr="00B53755">
        <w:rPr>
          <w:rFonts w:cstheme="minorHAnsi"/>
          <w:sz w:val="23"/>
          <w:szCs w:val="23"/>
        </w:rPr>
        <w:t xml:space="preserve">senti risuonare </w:t>
      </w:r>
      <w:r w:rsidRPr="00B53755">
        <w:rPr>
          <w:rFonts w:cstheme="minorHAnsi"/>
          <w:sz w:val="23"/>
          <w:szCs w:val="23"/>
        </w:rPr>
        <w:t xml:space="preserve">questa Parola? Prova a dare forma ai tuoi pensieri e trasformarli in preghiera di lode, di ringraziamento, di perdono, di supplica, di intercessione. Se vuoi, puoi condividere in gruppo la tua preghiera. </w:t>
      </w:r>
    </w:p>
    <w:bookmarkEnd w:id="3"/>
    <w:p w14:paraId="5A9152B5" w14:textId="77777777" w:rsidR="00E76DB1" w:rsidRPr="00E76DB1" w:rsidRDefault="00E76DB1" w:rsidP="00E76DB1">
      <w:pPr>
        <w:pStyle w:val="Paragrafoelenco"/>
        <w:numPr>
          <w:ilvl w:val="0"/>
          <w:numId w:val="11"/>
        </w:numPr>
        <w:jc w:val="both"/>
        <w:rPr>
          <w:rFonts w:cstheme="minorHAnsi"/>
          <w:sz w:val="23"/>
          <w:szCs w:val="23"/>
        </w:rPr>
      </w:pPr>
      <w:r w:rsidRPr="00E76DB1">
        <w:rPr>
          <w:rFonts w:cstheme="minorHAnsi"/>
          <w:sz w:val="23"/>
          <w:szCs w:val="23"/>
        </w:rPr>
        <w:lastRenderedPageBreak/>
        <w:t>Immaginiamoci di fronte a un’immagine di Gesù e proviamo a chiederci: quanto gli assomiglio? In che modo cerco di amare?</w:t>
      </w:r>
    </w:p>
    <w:p w14:paraId="141ED4E8" w14:textId="77777777" w:rsidR="00E76DB1" w:rsidRPr="00E76DB1" w:rsidRDefault="00E76DB1" w:rsidP="00E76DB1">
      <w:pPr>
        <w:pStyle w:val="Paragrafoelenco"/>
        <w:numPr>
          <w:ilvl w:val="0"/>
          <w:numId w:val="11"/>
        </w:numPr>
        <w:jc w:val="both"/>
        <w:rPr>
          <w:rFonts w:cstheme="minorHAnsi"/>
          <w:sz w:val="23"/>
          <w:szCs w:val="23"/>
        </w:rPr>
      </w:pPr>
      <w:r w:rsidRPr="00E76DB1">
        <w:rPr>
          <w:rFonts w:cstheme="minorHAnsi"/>
          <w:sz w:val="23"/>
          <w:szCs w:val="23"/>
        </w:rPr>
        <w:t xml:space="preserve">La preghiera non è mai chiusura in </w:t>
      </w:r>
      <w:proofErr w:type="gramStart"/>
      <w:r w:rsidRPr="00E76DB1">
        <w:rPr>
          <w:rFonts w:cstheme="minorHAnsi"/>
          <w:sz w:val="23"/>
          <w:szCs w:val="23"/>
        </w:rPr>
        <w:t>se</w:t>
      </w:r>
      <w:proofErr w:type="gramEnd"/>
      <w:r w:rsidRPr="00E76DB1">
        <w:rPr>
          <w:rFonts w:cstheme="minorHAnsi"/>
          <w:sz w:val="23"/>
          <w:szCs w:val="23"/>
        </w:rPr>
        <w:t xml:space="preserve"> stessi, ma è sempre il luogo in cui portare con noi, davanti a Dio, tutti i volti dei piccoli che quotidianamente incontriamo: prova a lasciare passare nella mente, per qualche istante, questi volti e questi nomi.</w:t>
      </w:r>
    </w:p>
    <w:p w14:paraId="7DDA7203" w14:textId="414B230F" w:rsidR="00E76DB1" w:rsidRDefault="00E76DB1" w:rsidP="00E76DB1">
      <w:pPr>
        <w:pStyle w:val="Paragrafoelenco"/>
        <w:numPr>
          <w:ilvl w:val="0"/>
          <w:numId w:val="11"/>
        </w:numPr>
        <w:jc w:val="both"/>
        <w:rPr>
          <w:rFonts w:cstheme="minorHAnsi"/>
          <w:sz w:val="23"/>
          <w:szCs w:val="23"/>
        </w:rPr>
      </w:pPr>
      <w:r w:rsidRPr="00E76DB1">
        <w:rPr>
          <w:rFonts w:cstheme="minorHAnsi"/>
          <w:sz w:val="23"/>
          <w:szCs w:val="23"/>
        </w:rPr>
        <w:t>Il salmo 100, con cui possiamo pregare insieme, vuole essere un auspicio affinché l’incontro con il Signore si realizzi nella gioia di una vita vissuta nell’amore</w:t>
      </w:r>
      <w:r>
        <w:rPr>
          <w:rFonts w:cstheme="minorHAnsi"/>
          <w:sz w:val="23"/>
          <w:szCs w:val="23"/>
        </w:rPr>
        <w:t>.</w:t>
      </w:r>
    </w:p>
    <w:p w14:paraId="7D39DC6A" w14:textId="77777777" w:rsidR="000F07B7" w:rsidRDefault="00E76DB1" w:rsidP="00E76DB1">
      <w:pPr>
        <w:jc w:val="both"/>
        <w:rPr>
          <w:rFonts w:cstheme="minorHAnsi"/>
          <w:sz w:val="23"/>
          <w:szCs w:val="23"/>
        </w:rPr>
      </w:pPr>
      <w:r>
        <w:rPr>
          <w:rFonts w:cstheme="minorHAnsi"/>
          <w:sz w:val="23"/>
          <w:szCs w:val="23"/>
        </w:rPr>
        <w:tab/>
      </w:r>
    </w:p>
    <w:p w14:paraId="7A8CCA97" w14:textId="37B38674" w:rsidR="00E76DB1" w:rsidRPr="00E76DB1" w:rsidRDefault="00E76DB1" w:rsidP="00E76DB1">
      <w:pPr>
        <w:jc w:val="both"/>
        <w:rPr>
          <w:rFonts w:cstheme="minorHAnsi"/>
          <w:sz w:val="23"/>
          <w:szCs w:val="23"/>
        </w:rPr>
      </w:pPr>
      <w:r w:rsidRPr="00E76DB1">
        <w:rPr>
          <w:rFonts w:cstheme="minorHAnsi"/>
          <w:b/>
          <w:sz w:val="23"/>
          <w:szCs w:val="23"/>
        </w:rPr>
        <w:t>Salmo 100</w:t>
      </w:r>
      <w:r w:rsidR="00213929">
        <w:rPr>
          <w:rFonts w:cstheme="minorHAnsi"/>
          <w:sz w:val="23"/>
          <w:szCs w:val="23"/>
        </w:rPr>
        <w:t xml:space="preserve"> </w:t>
      </w:r>
      <w:r>
        <w:rPr>
          <w:rFonts w:cstheme="minorHAnsi"/>
          <w:sz w:val="23"/>
          <w:szCs w:val="23"/>
        </w:rPr>
        <w:t>(</w:t>
      </w:r>
      <w:r w:rsidR="00213929">
        <w:rPr>
          <w:rFonts w:cstheme="minorHAnsi"/>
          <w:sz w:val="23"/>
          <w:szCs w:val="23"/>
        </w:rPr>
        <w:t>99)</w:t>
      </w:r>
    </w:p>
    <w:p w14:paraId="2D2E75B8" w14:textId="77777777" w:rsidR="000F07B7" w:rsidRDefault="00E76DB1" w:rsidP="000F07B7">
      <w:pPr>
        <w:pStyle w:val="Paragrafoelenco"/>
        <w:ind w:left="0"/>
        <w:rPr>
          <w:rFonts w:cstheme="minorHAnsi"/>
          <w:iCs/>
          <w:sz w:val="23"/>
          <w:szCs w:val="23"/>
        </w:rPr>
      </w:pPr>
      <w:r w:rsidRPr="00E76DB1">
        <w:rPr>
          <w:rFonts w:cstheme="minorHAnsi"/>
          <w:iCs/>
          <w:sz w:val="23"/>
          <w:szCs w:val="23"/>
        </w:rPr>
        <w:t>Acclamate il Signore, voi tutti della terra,</w:t>
      </w:r>
    </w:p>
    <w:p w14:paraId="65B5D3D2" w14:textId="77777777" w:rsidR="000F07B7" w:rsidRDefault="00E76DB1" w:rsidP="000F07B7">
      <w:pPr>
        <w:pStyle w:val="Paragrafoelenco"/>
        <w:ind w:left="0"/>
        <w:rPr>
          <w:rFonts w:cstheme="minorHAnsi"/>
          <w:iCs/>
          <w:sz w:val="23"/>
          <w:szCs w:val="23"/>
        </w:rPr>
      </w:pPr>
      <w:r w:rsidRPr="00E76DB1">
        <w:rPr>
          <w:rFonts w:cstheme="minorHAnsi"/>
          <w:iCs/>
          <w:sz w:val="23"/>
          <w:szCs w:val="23"/>
        </w:rPr>
        <w:t>servite il Signore nella gioia,</w:t>
      </w:r>
    </w:p>
    <w:p w14:paraId="6D947B78" w14:textId="77777777" w:rsidR="000F07B7" w:rsidRDefault="00E76DB1" w:rsidP="000F07B7">
      <w:pPr>
        <w:pStyle w:val="Paragrafoelenco"/>
        <w:ind w:left="0"/>
        <w:rPr>
          <w:rFonts w:cstheme="minorHAnsi"/>
          <w:iCs/>
          <w:sz w:val="23"/>
          <w:szCs w:val="23"/>
        </w:rPr>
      </w:pPr>
      <w:r w:rsidRPr="00E76DB1">
        <w:rPr>
          <w:rFonts w:cstheme="minorHAnsi"/>
          <w:iCs/>
          <w:sz w:val="23"/>
          <w:szCs w:val="23"/>
        </w:rPr>
        <w:t>presentatevi a lui con esultanza.</w:t>
      </w:r>
    </w:p>
    <w:p w14:paraId="7B011210" w14:textId="77777777" w:rsidR="000F07B7" w:rsidRDefault="000F07B7" w:rsidP="000F07B7">
      <w:pPr>
        <w:pStyle w:val="Paragrafoelenco"/>
        <w:ind w:left="0"/>
        <w:rPr>
          <w:rFonts w:cstheme="minorHAnsi"/>
          <w:iCs/>
          <w:sz w:val="23"/>
          <w:szCs w:val="23"/>
        </w:rPr>
      </w:pPr>
    </w:p>
    <w:p w14:paraId="4AD23107" w14:textId="77777777" w:rsidR="000F07B7" w:rsidRDefault="00E76DB1" w:rsidP="000F07B7">
      <w:pPr>
        <w:pStyle w:val="Paragrafoelenco"/>
        <w:ind w:left="0"/>
        <w:rPr>
          <w:rFonts w:cstheme="minorHAnsi"/>
          <w:iCs/>
          <w:sz w:val="23"/>
          <w:szCs w:val="23"/>
        </w:rPr>
      </w:pPr>
      <w:r w:rsidRPr="00E76DB1">
        <w:rPr>
          <w:rFonts w:cstheme="minorHAnsi"/>
          <w:iCs/>
          <w:sz w:val="23"/>
          <w:szCs w:val="23"/>
        </w:rPr>
        <w:t>Riconoscete che solo il Signore è Dio:</w:t>
      </w:r>
    </w:p>
    <w:p w14:paraId="21DA6300" w14:textId="77777777" w:rsidR="000F07B7" w:rsidRDefault="00E76DB1" w:rsidP="000F07B7">
      <w:pPr>
        <w:pStyle w:val="Paragrafoelenco"/>
        <w:ind w:left="0"/>
        <w:rPr>
          <w:rFonts w:cstheme="minorHAnsi"/>
          <w:iCs/>
          <w:sz w:val="23"/>
          <w:szCs w:val="23"/>
        </w:rPr>
      </w:pPr>
      <w:r w:rsidRPr="00E76DB1">
        <w:rPr>
          <w:rFonts w:cstheme="minorHAnsi"/>
          <w:iCs/>
          <w:sz w:val="23"/>
          <w:szCs w:val="23"/>
        </w:rPr>
        <w:t>egli ci ha fatti e noi siamo suoi,</w:t>
      </w:r>
    </w:p>
    <w:p w14:paraId="186801E6" w14:textId="77777777" w:rsidR="000F07B7" w:rsidRDefault="00E76DB1" w:rsidP="000F07B7">
      <w:pPr>
        <w:pStyle w:val="Paragrafoelenco"/>
        <w:ind w:left="0"/>
        <w:rPr>
          <w:rFonts w:cstheme="minorHAnsi"/>
          <w:iCs/>
          <w:sz w:val="23"/>
          <w:szCs w:val="23"/>
        </w:rPr>
      </w:pPr>
      <w:r w:rsidRPr="00E76DB1">
        <w:rPr>
          <w:rFonts w:cstheme="minorHAnsi"/>
          <w:iCs/>
          <w:sz w:val="23"/>
          <w:szCs w:val="23"/>
        </w:rPr>
        <w:t>suo popolo e gregge del suo pascolo.</w:t>
      </w:r>
    </w:p>
    <w:p w14:paraId="2BD62525" w14:textId="77777777" w:rsidR="000F07B7" w:rsidRDefault="000F07B7" w:rsidP="000F07B7">
      <w:pPr>
        <w:pStyle w:val="Paragrafoelenco"/>
        <w:ind w:left="0"/>
        <w:rPr>
          <w:rFonts w:cstheme="minorHAnsi"/>
          <w:iCs/>
          <w:sz w:val="23"/>
          <w:szCs w:val="23"/>
        </w:rPr>
      </w:pPr>
    </w:p>
    <w:p w14:paraId="6C1BE907" w14:textId="77777777" w:rsidR="000F07B7" w:rsidRDefault="00E76DB1" w:rsidP="000F07B7">
      <w:pPr>
        <w:pStyle w:val="Paragrafoelenco"/>
        <w:ind w:left="0"/>
        <w:rPr>
          <w:rFonts w:cstheme="minorHAnsi"/>
          <w:iCs/>
          <w:sz w:val="23"/>
          <w:szCs w:val="23"/>
        </w:rPr>
      </w:pPr>
      <w:r w:rsidRPr="00E76DB1">
        <w:rPr>
          <w:rFonts w:cstheme="minorHAnsi"/>
          <w:iCs/>
          <w:sz w:val="23"/>
          <w:szCs w:val="23"/>
        </w:rPr>
        <w:t>Varcate le sue porte con inni di grazie,</w:t>
      </w:r>
    </w:p>
    <w:p w14:paraId="364ECDDD" w14:textId="77777777" w:rsidR="000F07B7" w:rsidRDefault="00E76DB1" w:rsidP="000F07B7">
      <w:pPr>
        <w:pStyle w:val="Paragrafoelenco"/>
        <w:ind w:left="0"/>
        <w:rPr>
          <w:rFonts w:cstheme="minorHAnsi"/>
          <w:iCs/>
          <w:sz w:val="23"/>
          <w:szCs w:val="23"/>
        </w:rPr>
      </w:pPr>
      <w:r w:rsidRPr="00E76DB1">
        <w:rPr>
          <w:rFonts w:cstheme="minorHAnsi"/>
          <w:iCs/>
          <w:sz w:val="23"/>
          <w:szCs w:val="23"/>
        </w:rPr>
        <w:t>i suoi atri con canti di lode,</w:t>
      </w:r>
    </w:p>
    <w:p w14:paraId="5A77F5BD" w14:textId="77777777" w:rsidR="000F07B7" w:rsidRDefault="00E76DB1" w:rsidP="000F07B7">
      <w:pPr>
        <w:pStyle w:val="Paragrafoelenco"/>
        <w:ind w:left="0"/>
        <w:rPr>
          <w:rFonts w:cstheme="minorHAnsi"/>
          <w:iCs/>
          <w:sz w:val="23"/>
          <w:szCs w:val="23"/>
        </w:rPr>
      </w:pPr>
      <w:r w:rsidRPr="00E76DB1">
        <w:rPr>
          <w:rFonts w:cstheme="minorHAnsi"/>
          <w:iCs/>
          <w:sz w:val="23"/>
          <w:szCs w:val="23"/>
        </w:rPr>
        <w:t>lodatelo, benedite il suo nome;</w:t>
      </w:r>
    </w:p>
    <w:p w14:paraId="7C818D11" w14:textId="77777777" w:rsidR="000F07B7" w:rsidRDefault="000F07B7" w:rsidP="000F07B7">
      <w:pPr>
        <w:pStyle w:val="Paragrafoelenco"/>
        <w:ind w:left="0"/>
        <w:rPr>
          <w:rFonts w:cstheme="minorHAnsi"/>
          <w:iCs/>
          <w:sz w:val="23"/>
          <w:szCs w:val="23"/>
        </w:rPr>
      </w:pPr>
    </w:p>
    <w:p w14:paraId="611794C4" w14:textId="77777777" w:rsidR="000F07B7" w:rsidRDefault="00E76DB1" w:rsidP="000F07B7">
      <w:pPr>
        <w:pStyle w:val="Paragrafoelenco"/>
        <w:ind w:left="0"/>
        <w:rPr>
          <w:rFonts w:cstheme="minorHAnsi"/>
          <w:iCs/>
          <w:sz w:val="23"/>
          <w:szCs w:val="23"/>
        </w:rPr>
      </w:pPr>
      <w:r w:rsidRPr="00E76DB1">
        <w:rPr>
          <w:rFonts w:cstheme="minorHAnsi"/>
          <w:iCs/>
          <w:sz w:val="23"/>
          <w:szCs w:val="23"/>
        </w:rPr>
        <w:t>perché buono è il Signore,</w:t>
      </w:r>
    </w:p>
    <w:p w14:paraId="5B586E6C" w14:textId="77777777" w:rsidR="000F07B7" w:rsidRDefault="00E76DB1" w:rsidP="000F07B7">
      <w:pPr>
        <w:pStyle w:val="Paragrafoelenco"/>
        <w:ind w:left="0"/>
        <w:rPr>
          <w:rFonts w:cstheme="minorHAnsi"/>
          <w:iCs/>
          <w:sz w:val="23"/>
          <w:szCs w:val="23"/>
        </w:rPr>
      </w:pPr>
      <w:r w:rsidRPr="00E76DB1">
        <w:rPr>
          <w:rFonts w:cstheme="minorHAnsi"/>
          <w:iCs/>
          <w:sz w:val="23"/>
          <w:szCs w:val="23"/>
        </w:rPr>
        <w:t>il suo amore è per sempre,</w:t>
      </w:r>
    </w:p>
    <w:p w14:paraId="7CDACF4C" w14:textId="4F2F0ED2" w:rsidR="00E76DB1" w:rsidRPr="00E76DB1" w:rsidRDefault="00E76DB1" w:rsidP="000F07B7">
      <w:pPr>
        <w:pStyle w:val="Paragrafoelenco"/>
        <w:ind w:left="0"/>
        <w:rPr>
          <w:rFonts w:cstheme="minorHAnsi"/>
          <w:iCs/>
          <w:sz w:val="23"/>
          <w:szCs w:val="23"/>
        </w:rPr>
      </w:pPr>
      <w:r w:rsidRPr="00E76DB1">
        <w:rPr>
          <w:rFonts w:cstheme="minorHAnsi"/>
          <w:iCs/>
          <w:sz w:val="23"/>
          <w:szCs w:val="23"/>
        </w:rPr>
        <w:t>la sua fedeltà di generazione in generazione.</w:t>
      </w:r>
    </w:p>
    <w:p w14:paraId="714F8055" w14:textId="77777777" w:rsidR="00E76DB1" w:rsidRPr="00E76DB1" w:rsidRDefault="00E76DB1" w:rsidP="00E76DB1">
      <w:pPr>
        <w:pStyle w:val="Paragrafoelenco"/>
        <w:spacing w:after="0"/>
        <w:ind w:left="0"/>
        <w:rPr>
          <w:rFonts w:cstheme="minorHAnsi"/>
          <w:sz w:val="23"/>
          <w:szCs w:val="23"/>
        </w:rPr>
      </w:pPr>
    </w:p>
    <w:p w14:paraId="11FB221C" w14:textId="77777777" w:rsidR="00E76DB1" w:rsidRPr="00E76DB1" w:rsidRDefault="00E76DB1" w:rsidP="00E76DB1">
      <w:pPr>
        <w:pStyle w:val="Paragrafoelenco"/>
        <w:spacing w:after="0"/>
        <w:ind w:left="0"/>
        <w:jc w:val="center"/>
        <w:rPr>
          <w:rFonts w:cstheme="minorHAnsi"/>
          <w:sz w:val="23"/>
          <w:szCs w:val="23"/>
        </w:rPr>
      </w:pPr>
    </w:p>
    <w:sectPr w:rsidR="00E76DB1" w:rsidRPr="00E76DB1"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235ADC"/>
    <w:multiLevelType w:val="multilevel"/>
    <w:tmpl w:val="EE9A1CAC"/>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4C3B7C"/>
    <w:multiLevelType w:val="multilevel"/>
    <w:tmpl w:val="9F0C1108"/>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CA70DC"/>
    <w:multiLevelType w:val="multilevel"/>
    <w:tmpl w:val="FD8CAC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CB5031C"/>
    <w:multiLevelType w:val="hybridMultilevel"/>
    <w:tmpl w:val="0C8EE882"/>
    <w:numStyleLink w:val="Stileimportato1"/>
  </w:abstractNum>
  <w:num w:numId="1">
    <w:abstractNumId w:val="5"/>
  </w:num>
  <w:num w:numId="2">
    <w:abstractNumId w:val="9"/>
  </w:num>
  <w:num w:numId="3">
    <w:abstractNumId w:val="4"/>
  </w:num>
  <w:num w:numId="4">
    <w:abstractNumId w:val="0"/>
  </w:num>
  <w:num w:numId="5">
    <w:abstractNumId w:val="0"/>
  </w:num>
  <w:num w:numId="6">
    <w:abstractNumId w:val="7"/>
  </w:num>
  <w:num w:numId="7">
    <w:abstractNumId w:val="3"/>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667"/>
    <w:rsid w:val="00060DED"/>
    <w:rsid w:val="00063EC3"/>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E5194"/>
    <w:rsid w:val="000F07B7"/>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49"/>
    <w:rsid w:val="001313F4"/>
    <w:rsid w:val="00146F46"/>
    <w:rsid w:val="00147AB7"/>
    <w:rsid w:val="00152F65"/>
    <w:rsid w:val="001563E7"/>
    <w:rsid w:val="001609BE"/>
    <w:rsid w:val="00162E30"/>
    <w:rsid w:val="001634A5"/>
    <w:rsid w:val="00163E3C"/>
    <w:rsid w:val="00165C99"/>
    <w:rsid w:val="0017136F"/>
    <w:rsid w:val="00174FF9"/>
    <w:rsid w:val="00175900"/>
    <w:rsid w:val="00180EBF"/>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3929"/>
    <w:rsid w:val="0021559E"/>
    <w:rsid w:val="00215DEA"/>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5023"/>
    <w:rsid w:val="00266FAA"/>
    <w:rsid w:val="00270828"/>
    <w:rsid w:val="00273E2F"/>
    <w:rsid w:val="00274CC2"/>
    <w:rsid w:val="002765E0"/>
    <w:rsid w:val="00281D8E"/>
    <w:rsid w:val="00292DD5"/>
    <w:rsid w:val="00293275"/>
    <w:rsid w:val="00295BF0"/>
    <w:rsid w:val="002968EF"/>
    <w:rsid w:val="002B3C52"/>
    <w:rsid w:val="002B58D9"/>
    <w:rsid w:val="002C2A26"/>
    <w:rsid w:val="002C4983"/>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3BD0"/>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56B8D"/>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40A"/>
    <w:rsid w:val="00544C00"/>
    <w:rsid w:val="00547680"/>
    <w:rsid w:val="00550A29"/>
    <w:rsid w:val="00552AF1"/>
    <w:rsid w:val="00563B78"/>
    <w:rsid w:val="00570971"/>
    <w:rsid w:val="005774BE"/>
    <w:rsid w:val="00577F1F"/>
    <w:rsid w:val="0058181F"/>
    <w:rsid w:val="00586423"/>
    <w:rsid w:val="00587BF6"/>
    <w:rsid w:val="0059206A"/>
    <w:rsid w:val="00595BBD"/>
    <w:rsid w:val="00596BD8"/>
    <w:rsid w:val="005A0C4A"/>
    <w:rsid w:val="005A1A32"/>
    <w:rsid w:val="005A2C53"/>
    <w:rsid w:val="005A466D"/>
    <w:rsid w:val="005A4835"/>
    <w:rsid w:val="005B002F"/>
    <w:rsid w:val="005B0E94"/>
    <w:rsid w:val="005B5BA5"/>
    <w:rsid w:val="005C2E88"/>
    <w:rsid w:val="005C5EEC"/>
    <w:rsid w:val="005C61E5"/>
    <w:rsid w:val="005D424E"/>
    <w:rsid w:val="005E17E3"/>
    <w:rsid w:val="005E33D5"/>
    <w:rsid w:val="005E4DEC"/>
    <w:rsid w:val="005F03E6"/>
    <w:rsid w:val="006029ED"/>
    <w:rsid w:val="006106A9"/>
    <w:rsid w:val="00614469"/>
    <w:rsid w:val="00615906"/>
    <w:rsid w:val="006160C5"/>
    <w:rsid w:val="006206B2"/>
    <w:rsid w:val="00622A59"/>
    <w:rsid w:val="00631F23"/>
    <w:rsid w:val="00635A3C"/>
    <w:rsid w:val="00644BBB"/>
    <w:rsid w:val="006455F2"/>
    <w:rsid w:val="0065062E"/>
    <w:rsid w:val="00650DC3"/>
    <w:rsid w:val="00655A15"/>
    <w:rsid w:val="006561FE"/>
    <w:rsid w:val="00663527"/>
    <w:rsid w:val="00665F6B"/>
    <w:rsid w:val="006665F8"/>
    <w:rsid w:val="006733EF"/>
    <w:rsid w:val="00673588"/>
    <w:rsid w:val="0067698E"/>
    <w:rsid w:val="006856E8"/>
    <w:rsid w:val="006858D0"/>
    <w:rsid w:val="00685FA3"/>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04659"/>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4602"/>
    <w:rsid w:val="008778E4"/>
    <w:rsid w:val="00882428"/>
    <w:rsid w:val="008832BD"/>
    <w:rsid w:val="008841EF"/>
    <w:rsid w:val="008863B8"/>
    <w:rsid w:val="00890A8E"/>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8780E"/>
    <w:rsid w:val="00993271"/>
    <w:rsid w:val="0099633F"/>
    <w:rsid w:val="00996AB6"/>
    <w:rsid w:val="009B3CB4"/>
    <w:rsid w:val="009C1AF3"/>
    <w:rsid w:val="009D1E3F"/>
    <w:rsid w:val="009D21C1"/>
    <w:rsid w:val="009D24FB"/>
    <w:rsid w:val="009D3D6A"/>
    <w:rsid w:val="009D6D6E"/>
    <w:rsid w:val="009D6DCE"/>
    <w:rsid w:val="009E0E75"/>
    <w:rsid w:val="009E1C97"/>
    <w:rsid w:val="009E780E"/>
    <w:rsid w:val="009F2A05"/>
    <w:rsid w:val="009F6A78"/>
    <w:rsid w:val="00A017A5"/>
    <w:rsid w:val="00A05BEB"/>
    <w:rsid w:val="00A06A61"/>
    <w:rsid w:val="00A1110A"/>
    <w:rsid w:val="00A14B28"/>
    <w:rsid w:val="00A15BCD"/>
    <w:rsid w:val="00A17227"/>
    <w:rsid w:val="00A17939"/>
    <w:rsid w:val="00A20851"/>
    <w:rsid w:val="00A2219A"/>
    <w:rsid w:val="00A23215"/>
    <w:rsid w:val="00A243C4"/>
    <w:rsid w:val="00A24A96"/>
    <w:rsid w:val="00A273E2"/>
    <w:rsid w:val="00A333E5"/>
    <w:rsid w:val="00A352C8"/>
    <w:rsid w:val="00A4406F"/>
    <w:rsid w:val="00A52E50"/>
    <w:rsid w:val="00A549AC"/>
    <w:rsid w:val="00A60137"/>
    <w:rsid w:val="00A605ED"/>
    <w:rsid w:val="00A63BAB"/>
    <w:rsid w:val="00A7014E"/>
    <w:rsid w:val="00A72504"/>
    <w:rsid w:val="00A735D8"/>
    <w:rsid w:val="00A76E5B"/>
    <w:rsid w:val="00A77B41"/>
    <w:rsid w:val="00A77FDE"/>
    <w:rsid w:val="00A808D4"/>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3755"/>
    <w:rsid w:val="00B56C87"/>
    <w:rsid w:val="00B60C0C"/>
    <w:rsid w:val="00B61C7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2093"/>
    <w:rsid w:val="00BE6238"/>
    <w:rsid w:val="00BF0E03"/>
    <w:rsid w:val="00BF361B"/>
    <w:rsid w:val="00BF36F7"/>
    <w:rsid w:val="00BF3DAB"/>
    <w:rsid w:val="00C03766"/>
    <w:rsid w:val="00C040AE"/>
    <w:rsid w:val="00C06C73"/>
    <w:rsid w:val="00C116A3"/>
    <w:rsid w:val="00C22DDB"/>
    <w:rsid w:val="00C2520F"/>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86264"/>
    <w:rsid w:val="00C90677"/>
    <w:rsid w:val="00C9151A"/>
    <w:rsid w:val="00C9279F"/>
    <w:rsid w:val="00C93B0C"/>
    <w:rsid w:val="00C93B37"/>
    <w:rsid w:val="00C93DC9"/>
    <w:rsid w:val="00C94981"/>
    <w:rsid w:val="00C95AA5"/>
    <w:rsid w:val="00C95E94"/>
    <w:rsid w:val="00C962A2"/>
    <w:rsid w:val="00CA0561"/>
    <w:rsid w:val="00CA20D3"/>
    <w:rsid w:val="00CA34C9"/>
    <w:rsid w:val="00CA5AAC"/>
    <w:rsid w:val="00CB01CD"/>
    <w:rsid w:val="00CB07EE"/>
    <w:rsid w:val="00CB0CA7"/>
    <w:rsid w:val="00CB1446"/>
    <w:rsid w:val="00CB2A79"/>
    <w:rsid w:val="00CB4C79"/>
    <w:rsid w:val="00CB7153"/>
    <w:rsid w:val="00CC0FD4"/>
    <w:rsid w:val="00CC5C29"/>
    <w:rsid w:val="00CD186C"/>
    <w:rsid w:val="00CD21CD"/>
    <w:rsid w:val="00CD23B1"/>
    <w:rsid w:val="00CD2E15"/>
    <w:rsid w:val="00CD680A"/>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535D"/>
    <w:rsid w:val="00D376CE"/>
    <w:rsid w:val="00D410E7"/>
    <w:rsid w:val="00D4412F"/>
    <w:rsid w:val="00D448DF"/>
    <w:rsid w:val="00D45280"/>
    <w:rsid w:val="00D51411"/>
    <w:rsid w:val="00D568FA"/>
    <w:rsid w:val="00D56C7D"/>
    <w:rsid w:val="00D601A8"/>
    <w:rsid w:val="00D61449"/>
    <w:rsid w:val="00D6246D"/>
    <w:rsid w:val="00D6424E"/>
    <w:rsid w:val="00D66A04"/>
    <w:rsid w:val="00D67489"/>
    <w:rsid w:val="00D674EF"/>
    <w:rsid w:val="00D72C98"/>
    <w:rsid w:val="00D92013"/>
    <w:rsid w:val="00DA0FDE"/>
    <w:rsid w:val="00DA66A8"/>
    <w:rsid w:val="00DB19C6"/>
    <w:rsid w:val="00DB4A52"/>
    <w:rsid w:val="00DC68B0"/>
    <w:rsid w:val="00DC7BB0"/>
    <w:rsid w:val="00DD222E"/>
    <w:rsid w:val="00DD4FB2"/>
    <w:rsid w:val="00DD54B2"/>
    <w:rsid w:val="00DD70C1"/>
    <w:rsid w:val="00DE635C"/>
    <w:rsid w:val="00DF0840"/>
    <w:rsid w:val="00DF518B"/>
    <w:rsid w:val="00DF7397"/>
    <w:rsid w:val="00E00622"/>
    <w:rsid w:val="00E027AF"/>
    <w:rsid w:val="00E036D0"/>
    <w:rsid w:val="00E1048E"/>
    <w:rsid w:val="00E10A70"/>
    <w:rsid w:val="00E204D6"/>
    <w:rsid w:val="00E21439"/>
    <w:rsid w:val="00E263EA"/>
    <w:rsid w:val="00E31B0A"/>
    <w:rsid w:val="00E32F2F"/>
    <w:rsid w:val="00E35BDE"/>
    <w:rsid w:val="00E40D0F"/>
    <w:rsid w:val="00E4564E"/>
    <w:rsid w:val="00E5244C"/>
    <w:rsid w:val="00E61631"/>
    <w:rsid w:val="00E61794"/>
    <w:rsid w:val="00E626D2"/>
    <w:rsid w:val="00E64F21"/>
    <w:rsid w:val="00E6557A"/>
    <w:rsid w:val="00E65C1C"/>
    <w:rsid w:val="00E65CD3"/>
    <w:rsid w:val="00E67CFF"/>
    <w:rsid w:val="00E703D9"/>
    <w:rsid w:val="00E70533"/>
    <w:rsid w:val="00E7070A"/>
    <w:rsid w:val="00E70A91"/>
    <w:rsid w:val="00E71221"/>
    <w:rsid w:val="00E76DB1"/>
    <w:rsid w:val="00E77A83"/>
    <w:rsid w:val="00E8491F"/>
    <w:rsid w:val="00E9672A"/>
    <w:rsid w:val="00E97B1F"/>
    <w:rsid w:val="00EA0D90"/>
    <w:rsid w:val="00EA1EE8"/>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C5C8C"/>
    <w:rsid w:val="00FD2E24"/>
    <w:rsid w:val="00FD3F5E"/>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Menzionenonrisolta1">
    <w:name w:val="Menzione non risolta1"/>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styleId="Menzionenonrisolta">
    <w:name w:val="Unresolved Mention"/>
    <w:basedOn w:val="Carpredefinitoparagrafo"/>
    <w:uiPriority w:val="99"/>
    <w:semiHidden/>
    <w:unhideWhenUsed/>
    <w:rsid w:val="005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press.vatican.va/content/salastampa/it/bollettino/pubblico/2022/02/08/0092/001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B7A6-52F0-44A8-A32C-98AAD553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866</Words>
  <Characters>4941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1128</cp:revision>
  <cp:lastPrinted>2019-10-18T13:18:00Z</cp:lastPrinted>
  <dcterms:created xsi:type="dcterms:W3CDTF">2019-02-17T12:03:00Z</dcterms:created>
  <dcterms:modified xsi:type="dcterms:W3CDTF">2022-03-18T11:24:00Z</dcterms:modified>
</cp:coreProperties>
</file>