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ED0E" w14:textId="18241E63" w:rsidR="00927C92" w:rsidRPr="00DD2C9F" w:rsidRDefault="009048A7" w:rsidP="001A702D">
      <w:pPr>
        <w:shd w:val="clear" w:color="auto" w:fill="FFFFFF"/>
        <w:suppressAutoHyphens/>
        <w:spacing w:line="240" w:lineRule="auto"/>
        <w:ind w:left="360"/>
        <w:jc w:val="center"/>
        <w:rPr>
          <w:rFonts w:cstheme="minorHAnsi"/>
          <w:b/>
          <w:smallCaps/>
          <w:sz w:val="30"/>
          <w:szCs w:val="30"/>
        </w:rPr>
      </w:pPr>
      <w:r w:rsidRPr="00DD2C9F">
        <w:rPr>
          <w:noProof/>
        </w:rPr>
        <w:drawing>
          <wp:anchor distT="0" distB="0" distL="114300" distR="114300" simplePos="0" relativeHeight="251657728" behindDoc="0" locked="0" layoutInCell="1" allowOverlap="1" wp14:anchorId="5A6B9415" wp14:editId="4573B956">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DD2C9F" w:rsidRPr="00DD2C9F">
        <w:rPr>
          <w:rFonts w:cstheme="minorHAnsi"/>
          <w:b/>
          <w:smallCaps/>
          <w:sz w:val="30"/>
          <w:szCs w:val="30"/>
        </w:rPr>
        <w:t>1</w:t>
      </w:r>
      <w:r w:rsidR="00BE27A3">
        <w:rPr>
          <w:rFonts w:cstheme="minorHAnsi"/>
          <w:b/>
          <w:smallCaps/>
          <w:sz w:val="30"/>
          <w:szCs w:val="30"/>
        </w:rPr>
        <w:t>6</w:t>
      </w:r>
      <w:r w:rsidR="001A702D" w:rsidRPr="00DD2C9F">
        <w:rPr>
          <w:rFonts w:cstheme="minorHAnsi"/>
          <w:b/>
          <w:smallCaps/>
          <w:sz w:val="30"/>
          <w:szCs w:val="30"/>
        </w:rPr>
        <w:t>.</w:t>
      </w:r>
      <w:r w:rsidR="00244413" w:rsidRPr="00DD2C9F">
        <w:rPr>
          <w:rFonts w:cstheme="minorHAnsi"/>
          <w:b/>
          <w:smallCaps/>
          <w:sz w:val="30"/>
          <w:szCs w:val="30"/>
        </w:rPr>
        <w:t xml:space="preserve"> </w:t>
      </w:r>
      <w:r w:rsidR="00BE27A3">
        <w:rPr>
          <w:rFonts w:cstheme="minorHAnsi"/>
          <w:b/>
          <w:smallCaps/>
          <w:sz w:val="30"/>
          <w:szCs w:val="30"/>
        </w:rPr>
        <w:t>Chiamati e mandati</w:t>
      </w:r>
    </w:p>
    <w:p w14:paraId="32E6CAB1" w14:textId="04C51D13" w:rsidR="00604A63" w:rsidRPr="00DD2C9F" w:rsidRDefault="00604A63" w:rsidP="00604A63">
      <w:pPr>
        <w:pStyle w:val="Paragrafoelenco"/>
        <w:shd w:val="clear" w:color="auto" w:fill="FFFFFF"/>
        <w:suppressAutoHyphens/>
        <w:spacing w:line="240" w:lineRule="auto"/>
        <w:jc w:val="center"/>
        <w:rPr>
          <w:rFonts w:cstheme="minorHAnsi"/>
          <w:b/>
          <w:smallCaps/>
          <w:sz w:val="30"/>
          <w:szCs w:val="30"/>
          <w:highlight w:val="yellow"/>
        </w:rPr>
      </w:pPr>
    </w:p>
    <w:p w14:paraId="18F9026D" w14:textId="77777777" w:rsidR="005919CC" w:rsidRPr="00DD2C9F" w:rsidRDefault="005919CC" w:rsidP="00604A63">
      <w:pPr>
        <w:pStyle w:val="Paragrafoelenco"/>
        <w:shd w:val="clear" w:color="auto" w:fill="FFFFFF"/>
        <w:suppressAutoHyphens/>
        <w:spacing w:line="240" w:lineRule="auto"/>
        <w:jc w:val="center"/>
        <w:rPr>
          <w:rFonts w:cstheme="minorHAnsi"/>
          <w:b/>
          <w:smallCaps/>
          <w:sz w:val="16"/>
          <w:szCs w:val="16"/>
          <w:highlight w:val="yellow"/>
        </w:rPr>
      </w:pPr>
    </w:p>
    <w:p w14:paraId="23027605" w14:textId="239C5B11" w:rsidR="00BC3DE3" w:rsidRPr="00DD2C9F" w:rsidRDefault="00516DC8" w:rsidP="00A549AC">
      <w:pPr>
        <w:shd w:val="clear" w:color="auto" w:fill="13DF18"/>
        <w:suppressAutoHyphens/>
        <w:spacing w:line="240" w:lineRule="auto"/>
        <w:jc w:val="both"/>
        <w:rPr>
          <w:rFonts w:cstheme="minorHAnsi"/>
          <w:b/>
          <w:sz w:val="30"/>
          <w:szCs w:val="30"/>
        </w:rPr>
      </w:pPr>
      <w:r w:rsidRPr="00DD2C9F">
        <w:rPr>
          <w:rFonts w:cstheme="minorHAnsi"/>
          <w:b/>
          <w:sz w:val="30"/>
          <w:szCs w:val="30"/>
        </w:rPr>
        <w:t>Dal Vangelo secondo Matteo (</w:t>
      </w:r>
      <w:r w:rsidR="00BE27A3">
        <w:rPr>
          <w:rFonts w:cstheme="minorHAnsi"/>
          <w:b/>
          <w:sz w:val="30"/>
          <w:szCs w:val="30"/>
        </w:rPr>
        <w:t>10</w:t>
      </w:r>
      <w:r w:rsidR="004F1DA3" w:rsidRPr="00DD2C9F">
        <w:rPr>
          <w:rFonts w:cstheme="minorHAnsi"/>
          <w:b/>
          <w:sz w:val="30"/>
          <w:szCs w:val="30"/>
        </w:rPr>
        <w:t>,</w:t>
      </w:r>
      <w:r w:rsidR="00DD2C9F" w:rsidRPr="00DD2C9F">
        <w:rPr>
          <w:rFonts w:cstheme="minorHAnsi"/>
          <w:b/>
          <w:sz w:val="30"/>
          <w:szCs w:val="30"/>
        </w:rPr>
        <w:t>-</w:t>
      </w:r>
      <w:r w:rsidR="00BE27A3">
        <w:rPr>
          <w:rFonts w:cstheme="minorHAnsi"/>
          <w:b/>
          <w:sz w:val="30"/>
          <w:szCs w:val="30"/>
        </w:rPr>
        <w:t>1-15</w:t>
      </w:r>
      <w:r w:rsidRPr="00DD2C9F">
        <w:rPr>
          <w:rFonts w:cstheme="minorHAnsi"/>
          <w:b/>
          <w:sz w:val="30"/>
          <w:szCs w:val="30"/>
        </w:rPr>
        <w:t>)</w:t>
      </w:r>
    </w:p>
    <w:p w14:paraId="7B6324C9" w14:textId="77777777" w:rsidR="007B5727" w:rsidRPr="00DD2C9F" w:rsidRDefault="007B5727" w:rsidP="00731639">
      <w:pPr>
        <w:suppressAutoHyphens/>
        <w:spacing w:after="0" w:line="240" w:lineRule="auto"/>
        <w:jc w:val="both"/>
        <w:rPr>
          <w:rFonts w:cstheme="minorHAnsi"/>
          <w:b/>
          <w:sz w:val="30"/>
          <w:szCs w:val="30"/>
          <w:highlight w:val="yellow"/>
        </w:rPr>
      </w:pPr>
    </w:p>
    <w:p w14:paraId="6F1BBCA7" w14:textId="3AC38F74" w:rsidR="00397F3D" w:rsidRPr="00DD2C9F" w:rsidRDefault="00397F3D" w:rsidP="00731639">
      <w:pPr>
        <w:suppressAutoHyphens/>
        <w:spacing w:after="0" w:line="240" w:lineRule="auto"/>
        <w:jc w:val="both"/>
        <w:rPr>
          <w:rFonts w:cstheme="minorHAnsi"/>
          <w:b/>
          <w:sz w:val="30"/>
          <w:szCs w:val="30"/>
        </w:rPr>
      </w:pPr>
      <w:r w:rsidRPr="00DD2C9F">
        <w:rPr>
          <w:rFonts w:cstheme="minorHAnsi"/>
          <w:b/>
          <w:sz w:val="30"/>
          <w:szCs w:val="30"/>
        </w:rPr>
        <w:t>Per iniziare</w:t>
      </w:r>
    </w:p>
    <w:p w14:paraId="060E57C6" w14:textId="77777777" w:rsidR="00BE27A3" w:rsidRPr="00BE27A3" w:rsidRDefault="00BE27A3" w:rsidP="00BE27A3">
      <w:pPr>
        <w:spacing w:after="0" w:line="240" w:lineRule="auto"/>
        <w:jc w:val="both"/>
        <w:rPr>
          <w:rFonts w:cstheme="minorHAnsi"/>
          <w:bCs/>
          <w:sz w:val="30"/>
          <w:szCs w:val="30"/>
        </w:rPr>
      </w:pPr>
      <w:r w:rsidRPr="00BE27A3">
        <w:rPr>
          <w:rFonts w:cstheme="minorHAnsi"/>
          <w:bCs/>
          <w:sz w:val="30"/>
          <w:szCs w:val="30"/>
        </w:rPr>
        <w:t xml:space="preserve">Questi versetti introducono il discorso apostolico: cosa significa? Non solo i missionari “di professione” o qualche santo particolare è mandato a testimoniare il vangelo, ma tutti. Con il battesimo, tutti siamo mandati. Tutti siamo missionari. </w:t>
      </w:r>
      <w:r w:rsidRPr="00BE27A3">
        <w:rPr>
          <w:rFonts w:cstheme="minorHAnsi"/>
          <w:bCs/>
          <w:i/>
          <w:sz w:val="30"/>
          <w:szCs w:val="30"/>
        </w:rPr>
        <w:t xml:space="preserve">Mission </w:t>
      </w:r>
      <w:proofErr w:type="spellStart"/>
      <w:r w:rsidRPr="00BE27A3">
        <w:rPr>
          <w:rFonts w:cstheme="minorHAnsi"/>
          <w:bCs/>
          <w:i/>
          <w:sz w:val="30"/>
          <w:szCs w:val="30"/>
        </w:rPr>
        <w:t>impossible</w:t>
      </w:r>
      <w:proofErr w:type="spellEnd"/>
      <w:r w:rsidRPr="00BE27A3">
        <w:rPr>
          <w:rFonts w:cstheme="minorHAnsi"/>
          <w:bCs/>
          <w:sz w:val="30"/>
          <w:szCs w:val="30"/>
        </w:rPr>
        <w:t>? Forse no, come vedrai.</w:t>
      </w:r>
    </w:p>
    <w:p w14:paraId="66939B2D" w14:textId="77777777" w:rsidR="005E2126" w:rsidRPr="00DD2C9F" w:rsidRDefault="005E2126" w:rsidP="00DD2C9F">
      <w:pPr>
        <w:spacing w:after="0" w:line="240" w:lineRule="auto"/>
        <w:jc w:val="both"/>
        <w:rPr>
          <w:rFonts w:cstheme="minorHAnsi"/>
          <w:bCs/>
          <w:sz w:val="30"/>
          <w:szCs w:val="30"/>
        </w:rPr>
      </w:pPr>
    </w:p>
    <w:p w14:paraId="230A89BC" w14:textId="0AA44737" w:rsidR="003069FC" w:rsidRPr="00DD2C9F" w:rsidRDefault="003069FC" w:rsidP="00E1048E">
      <w:pPr>
        <w:spacing w:after="0" w:line="240" w:lineRule="auto"/>
        <w:jc w:val="both"/>
        <w:rPr>
          <w:sz w:val="30"/>
          <w:szCs w:val="30"/>
          <w:highlight w:val="yellow"/>
        </w:rPr>
      </w:pPr>
    </w:p>
    <w:p w14:paraId="624F153C" w14:textId="2D359B16" w:rsidR="00397F3D" w:rsidRPr="00DD2C9F" w:rsidRDefault="00B67C58" w:rsidP="00A549AC">
      <w:pPr>
        <w:shd w:val="clear" w:color="auto" w:fill="13DF18"/>
        <w:suppressAutoHyphens/>
        <w:spacing w:after="0" w:line="240" w:lineRule="auto"/>
        <w:jc w:val="both"/>
        <w:rPr>
          <w:rFonts w:cstheme="minorHAnsi"/>
          <w:b/>
          <w:sz w:val="30"/>
          <w:szCs w:val="30"/>
        </w:rPr>
      </w:pPr>
      <w:r w:rsidRPr="00DD2C9F">
        <w:rPr>
          <w:rFonts w:cstheme="minorHAnsi"/>
          <w:b/>
          <w:sz w:val="30"/>
          <w:szCs w:val="30"/>
        </w:rPr>
        <w:t>Uno sguardo verso…</w:t>
      </w:r>
    </w:p>
    <w:p w14:paraId="7F661799" w14:textId="7A999876" w:rsidR="007B5727" w:rsidRPr="00DD2C9F" w:rsidRDefault="00280535" w:rsidP="00BC3DE3">
      <w:pPr>
        <w:spacing w:after="0" w:line="240" w:lineRule="auto"/>
        <w:jc w:val="both"/>
        <w:rPr>
          <w:rFonts w:eastAsia="Times New Roman" w:cstheme="minorHAnsi"/>
          <w:b/>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3632" behindDoc="0" locked="0" layoutInCell="1" allowOverlap="1" wp14:anchorId="24C338B4" wp14:editId="0399F0E3">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69F27DD3" w14:textId="77777777" w:rsidR="00BE27A3" w:rsidRPr="00BE27A3" w:rsidRDefault="00BE27A3" w:rsidP="00BE27A3">
      <w:pPr>
        <w:spacing w:after="0" w:line="240" w:lineRule="auto"/>
        <w:jc w:val="both"/>
        <w:rPr>
          <w:rFonts w:eastAsia="Times New Roman" w:cstheme="minorHAnsi"/>
          <w:bCs/>
          <w:sz w:val="30"/>
          <w:szCs w:val="30"/>
        </w:rPr>
      </w:pPr>
      <w:r w:rsidRPr="00BE27A3">
        <w:rPr>
          <w:rFonts w:eastAsia="Times New Roman" w:cstheme="minorHAnsi"/>
          <w:bCs/>
          <w:sz w:val="30"/>
          <w:szCs w:val="30"/>
        </w:rPr>
        <w:t>In questo brano ritornano gli stessi verbi che nel brano precedente hanno rivelato l’identità di Gesù: quello che Gesù fa, è quello che possiamo fare anche noi, è quello che siamo chiamati a fare. È la dignità con cui Dio guarda la realtà umana, con fiducia. Sa che ne siamo capaci, Dio ci ritiene capaci.</w:t>
      </w:r>
    </w:p>
    <w:p w14:paraId="16D1ED98" w14:textId="77777777" w:rsidR="00BE27A3" w:rsidRPr="00BE27A3" w:rsidRDefault="00BE27A3" w:rsidP="00BE27A3">
      <w:pPr>
        <w:spacing w:after="0" w:line="240" w:lineRule="auto"/>
        <w:jc w:val="both"/>
        <w:rPr>
          <w:rFonts w:eastAsia="Times New Roman" w:cstheme="minorHAnsi"/>
          <w:bCs/>
          <w:sz w:val="30"/>
          <w:szCs w:val="30"/>
        </w:rPr>
      </w:pPr>
      <w:r w:rsidRPr="00BE27A3">
        <w:rPr>
          <w:rFonts w:eastAsia="Times New Roman" w:cstheme="minorHAnsi"/>
          <w:bCs/>
          <w:sz w:val="30"/>
          <w:szCs w:val="30"/>
        </w:rPr>
        <w:t xml:space="preserve">“Scuotete la polvere dei vostri piedi”: Dio impedisce che il fallimento appesantisca il tuo passo. È un invito anche </w:t>
      </w:r>
      <w:r w:rsidRPr="00BE27A3">
        <w:rPr>
          <w:rFonts w:eastAsia="Times New Roman" w:cstheme="minorHAnsi"/>
          <w:bCs/>
          <w:sz w:val="30"/>
          <w:szCs w:val="30"/>
        </w:rPr>
        <w:lastRenderedPageBreak/>
        <w:t>a guardare avanti, senza che i rancori, i fallimenti, rallentino o fermino il cammino.</w:t>
      </w:r>
    </w:p>
    <w:p w14:paraId="043DD548" w14:textId="77777777" w:rsidR="005E2126" w:rsidRDefault="005E2126" w:rsidP="00E32EAC">
      <w:pPr>
        <w:spacing w:after="0" w:line="240" w:lineRule="auto"/>
        <w:jc w:val="both"/>
        <w:rPr>
          <w:rFonts w:eastAsia="Times New Roman" w:cstheme="minorHAnsi"/>
          <w:bCs/>
          <w:sz w:val="30"/>
          <w:szCs w:val="30"/>
          <w:highlight w:val="yellow"/>
        </w:rPr>
      </w:pPr>
    </w:p>
    <w:p w14:paraId="45809B13" w14:textId="47B4F593" w:rsidR="00E32EAC" w:rsidRPr="00DD2C9F" w:rsidRDefault="0071344C" w:rsidP="00E32EAC">
      <w:pPr>
        <w:spacing w:after="0" w:line="240" w:lineRule="auto"/>
        <w:jc w:val="both"/>
        <w:rPr>
          <w:rFonts w:eastAsia="Times New Roman" w:cstheme="minorHAnsi"/>
          <w:bCs/>
          <w:sz w:val="30"/>
          <w:szCs w:val="30"/>
          <w:highlight w:val="yellow"/>
        </w:rPr>
      </w:pPr>
      <w:r w:rsidRPr="00DD2C9F">
        <w:rPr>
          <w:rFonts w:eastAsia="Times New Roman" w:cstheme="minorHAnsi"/>
          <w:bCs/>
          <w:noProof/>
          <w:sz w:val="30"/>
          <w:szCs w:val="30"/>
          <w:highlight w:val="yellow"/>
        </w:rPr>
        <w:drawing>
          <wp:anchor distT="0" distB="0" distL="114300" distR="114300" simplePos="0" relativeHeight="251655680" behindDoc="0" locked="0" layoutInCell="1" allowOverlap="1" wp14:anchorId="197A7485" wp14:editId="2AE82AA7">
            <wp:simplePos x="0" y="0"/>
            <wp:positionH relativeFrom="column">
              <wp:posOffset>3305810</wp:posOffset>
            </wp:positionH>
            <wp:positionV relativeFrom="paragraph">
              <wp:posOffset>20320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p>
    <w:p w14:paraId="42AB85E6" w14:textId="77777777" w:rsidR="00BE27A3" w:rsidRPr="00BE27A3" w:rsidRDefault="00BE27A3" w:rsidP="00BE27A3">
      <w:pPr>
        <w:spacing w:after="0" w:line="240" w:lineRule="auto"/>
        <w:jc w:val="both"/>
        <w:rPr>
          <w:rFonts w:eastAsia="Times New Roman" w:cstheme="minorHAnsi"/>
          <w:bCs/>
          <w:noProof/>
          <w:sz w:val="30"/>
          <w:szCs w:val="30"/>
        </w:rPr>
      </w:pPr>
      <w:bookmarkStart w:id="0" w:name="_gjdgxs" w:colFirst="0" w:colLast="0"/>
      <w:bookmarkEnd w:id="0"/>
      <w:r w:rsidRPr="00BE27A3">
        <w:rPr>
          <w:rFonts w:eastAsia="Times New Roman" w:cstheme="minorHAnsi"/>
          <w:bCs/>
          <w:noProof/>
          <w:sz w:val="30"/>
          <w:szCs w:val="30"/>
        </w:rPr>
        <w:t xml:space="preserve">Tutto parte dall’invito di Gesù. È lui che manda. Noi non guardiamo gli altri a partire da quello che noi riusciamo o non riusciamo a realizzare, ma a partire da quello che Gesù ha già fatto. I 12 hanno nel cuore lo sguardo di Gesù: è lui che permette loro di liberarsi dei sentimenti negativi e andare avanti; sapendo che è lui che rende nuovi, non tocca a noi, non siamo noi ad avere questo potere sugli altri. </w:t>
      </w:r>
    </w:p>
    <w:p w14:paraId="571F6678" w14:textId="77777777" w:rsidR="005E2126" w:rsidRPr="00DD2C9F" w:rsidRDefault="005E2126" w:rsidP="006837DD">
      <w:pPr>
        <w:spacing w:after="0" w:line="240" w:lineRule="auto"/>
        <w:jc w:val="both"/>
        <w:rPr>
          <w:rFonts w:eastAsia="Times New Roman" w:cstheme="minorHAnsi"/>
          <w:b/>
          <w:bCs/>
          <w:noProof/>
          <w:sz w:val="30"/>
          <w:szCs w:val="30"/>
        </w:rPr>
      </w:pPr>
    </w:p>
    <w:p w14:paraId="495D4059" w14:textId="69562711" w:rsidR="004D0DCA" w:rsidRPr="00DD2C9F" w:rsidRDefault="004D0DCA" w:rsidP="004D0DCA">
      <w:pPr>
        <w:spacing w:after="0" w:line="240" w:lineRule="auto"/>
        <w:jc w:val="both"/>
        <w:rPr>
          <w:rFonts w:eastAsia="Times New Roman" w:cstheme="minorHAnsi"/>
          <w:b/>
          <w:bCs/>
          <w:noProof/>
          <w:sz w:val="30"/>
          <w:szCs w:val="30"/>
          <w:highlight w:val="yellow"/>
        </w:rPr>
      </w:pPr>
    </w:p>
    <w:p w14:paraId="33E20059" w14:textId="4B7CAD28" w:rsidR="004F1DA3" w:rsidRPr="00DD2C9F" w:rsidRDefault="005E2126" w:rsidP="00BE27A3">
      <w:pPr>
        <w:shd w:val="clear" w:color="auto" w:fill="FFFFFF" w:themeFill="background1"/>
        <w:spacing w:after="0" w:line="240" w:lineRule="auto"/>
        <w:jc w:val="both"/>
        <w:rPr>
          <w:rFonts w:eastAsia="Times New Roman" w:cstheme="minorHAnsi"/>
          <w:bCs/>
          <w:sz w:val="30"/>
          <w:szCs w:val="30"/>
        </w:rPr>
      </w:pPr>
      <w:r w:rsidRPr="00BE27A3">
        <w:rPr>
          <w:rFonts w:eastAsia="Times New Roman" w:cstheme="minorHAnsi"/>
          <w:bCs/>
          <w:noProof/>
          <w:sz w:val="30"/>
          <w:szCs w:val="30"/>
          <w:shd w:val="clear" w:color="auto" w:fill="FFFFFF" w:themeFill="background1"/>
        </w:rPr>
        <w:drawing>
          <wp:anchor distT="0" distB="0" distL="114300" distR="114300" simplePos="0" relativeHeight="251656192" behindDoc="0" locked="0" layoutInCell="1" allowOverlap="1" wp14:anchorId="6D1E3717" wp14:editId="7B49383A">
            <wp:simplePos x="0" y="0"/>
            <wp:positionH relativeFrom="column">
              <wp:posOffset>-5080</wp:posOffset>
            </wp:positionH>
            <wp:positionV relativeFrom="paragraph">
              <wp:posOffset>-79375</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r w:rsidR="00BE27A3" w:rsidRPr="00BE27A3">
        <w:rPr>
          <w:rFonts w:eastAsia="Times New Roman" w:cstheme="minorHAnsi"/>
          <w:bCs/>
          <w:noProof/>
          <w:sz w:val="30"/>
          <w:szCs w:val="30"/>
          <w:shd w:val="clear" w:color="auto" w:fill="FFFFFF" w:themeFill="background1"/>
        </w:rPr>
        <w:t>“Gratuitamente avete ricevuto, gratuitamente date”. La parola gratis suona sempre strana. Suona come “non vale niente”. Noi siamo abituati a pagare tutto. Così pensiamo che anche Dio voglia qualcosa in cambio. Ma è così? Ciò che ci tiene in piedi però è un legame gratuito. A dir la verità, un filo di ricatto c’è anche nella migliore amicizia. Invece Dio è totale gratuità: non chiede nulla in cambio. Questa è la ricchezza che mette nella sacca di questi missionari. E lo dona anche a te. Sei amato gratis.</w:t>
      </w:r>
    </w:p>
    <w:p w14:paraId="48DEAD8E" w14:textId="6A2ABF61" w:rsidR="001A702D" w:rsidRPr="00DD2C9F" w:rsidRDefault="001A702D" w:rsidP="001A702D">
      <w:pPr>
        <w:spacing w:after="0" w:line="240" w:lineRule="auto"/>
        <w:jc w:val="both"/>
        <w:rPr>
          <w:rFonts w:eastAsia="Times New Roman" w:cstheme="minorHAnsi"/>
          <w:bCs/>
          <w:sz w:val="30"/>
          <w:szCs w:val="30"/>
        </w:rPr>
      </w:pPr>
    </w:p>
    <w:p w14:paraId="3F19B8F5" w14:textId="6115304D" w:rsidR="00BE27A3" w:rsidRDefault="005216AE" w:rsidP="00C6079A">
      <w:pPr>
        <w:spacing w:after="0" w:line="240" w:lineRule="auto"/>
        <w:jc w:val="both"/>
        <w:rPr>
          <w:rFonts w:eastAsia="Times New Roman" w:cstheme="minorHAnsi"/>
          <w:bCs/>
          <w:noProof/>
          <w:sz w:val="30"/>
          <w:szCs w:val="30"/>
        </w:rPr>
      </w:pPr>
      <w:r w:rsidRPr="00DD2C9F">
        <w:rPr>
          <w:rFonts w:eastAsia="Times New Roman" w:cstheme="minorHAnsi"/>
          <w:bCs/>
          <w:noProof/>
          <w:sz w:val="24"/>
          <w:szCs w:val="24"/>
          <w:highlight w:val="yellow"/>
        </w:rPr>
        <w:drawing>
          <wp:anchor distT="0" distB="0" distL="114300" distR="114300" simplePos="0" relativeHeight="251661824" behindDoc="0" locked="0" layoutInCell="1" allowOverlap="1" wp14:anchorId="4FBDD268" wp14:editId="576E3D66">
            <wp:simplePos x="0" y="0"/>
            <wp:positionH relativeFrom="column">
              <wp:posOffset>3400425</wp:posOffset>
            </wp:positionH>
            <wp:positionV relativeFrom="paragraph">
              <wp:posOffset>104140</wp:posOffset>
            </wp:positionV>
            <wp:extent cx="994410" cy="994410"/>
            <wp:effectExtent l="0" t="0" r="0" b="0"/>
            <wp:wrapThrough wrapText="bothSides">
              <wp:wrapPolygon edited="0">
                <wp:start x="0" y="0"/>
                <wp:lineTo x="0" y="21103"/>
                <wp:lineTo x="21103" y="21103"/>
                <wp:lineTo x="21103"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94410" cy="994410"/>
                    </a:xfrm>
                    <a:prstGeom prst="rect">
                      <a:avLst/>
                    </a:prstGeom>
                  </pic:spPr>
                </pic:pic>
              </a:graphicData>
            </a:graphic>
            <wp14:sizeRelH relativeFrom="margin">
              <wp14:pctWidth>0</wp14:pctWidth>
            </wp14:sizeRelH>
            <wp14:sizeRelV relativeFrom="margin">
              <wp14:pctHeight>0</wp14:pctHeight>
            </wp14:sizeRelV>
          </wp:anchor>
        </w:drawing>
      </w:r>
      <w:r w:rsidR="00BE27A3" w:rsidRPr="00BE27A3">
        <w:rPr>
          <w:rFonts w:eastAsia="Times New Roman" w:cstheme="minorHAnsi"/>
          <w:bCs/>
          <w:noProof/>
          <w:sz w:val="30"/>
          <w:szCs w:val="30"/>
        </w:rPr>
        <w:t>Stupisce la leggerezza e la sobrietà di questi apostoli. Vanno… con niente! O meglio, vanno con la loro umanità. È possibile uno stile di vita diverso da quello che stiamo vivendo? Non solo è possibile, ma è necessario. Si tratta di sceglierlo insieme. “Dal momento che il mercato tende a creare un meccanismo consumistico compulsivo per piazzare i suoi prodotti, le persone finiscono con l’essere travolte dal vortice degli acquisti e delle spese superflue. Il consumismo ossessivo è il riflesso soggettivo del paradigma tecno-economico. Tale paradigma fa credere a tutti che sono liberi finché conservano una pretesa libertà di consumare, quando in realtà coloro che possiedono la libertà sono quelli che fanno parte della minoranza che detiene il potere economico e finanziario.</w:t>
      </w:r>
    </w:p>
    <w:p w14:paraId="5D0CF6AF" w14:textId="556085A5" w:rsidR="00BE27A3" w:rsidRDefault="00BE27A3" w:rsidP="00BE27A3">
      <w:pPr>
        <w:suppressAutoHyphens/>
        <w:spacing w:after="0" w:line="240" w:lineRule="auto"/>
        <w:jc w:val="both"/>
        <w:rPr>
          <w:rFonts w:eastAsia="Times New Roman" w:cstheme="minorHAnsi"/>
          <w:bCs/>
          <w:noProof/>
          <w:sz w:val="30"/>
          <w:szCs w:val="30"/>
        </w:rPr>
      </w:pPr>
    </w:p>
    <w:p w14:paraId="72F3DE42" w14:textId="77777777" w:rsidR="00BE27A3" w:rsidRPr="00BE27A3" w:rsidRDefault="00BE27A3" w:rsidP="00BE27A3">
      <w:pPr>
        <w:suppressAutoHyphens/>
        <w:spacing w:after="0" w:line="240" w:lineRule="auto"/>
        <w:jc w:val="both"/>
        <w:rPr>
          <w:rFonts w:eastAsia="Times New Roman" w:cstheme="minorHAnsi"/>
          <w:bCs/>
          <w:noProof/>
          <w:sz w:val="30"/>
          <w:szCs w:val="30"/>
        </w:rPr>
      </w:pPr>
    </w:p>
    <w:p w14:paraId="10A28995" w14:textId="77777777" w:rsidR="00BE27A3" w:rsidRPr="00BE27A3" w:rsidRDefault="00BE27A3" w:rsidP="00BE27A3">
      <w:pPr>
        <w:suppressAutoHyphens/>
        <w:spacing w:after="0" w:line="240" w:lineRule="auto"/>
        <w:jc w:val="both"/>
        <w:rPr>
          <w:rFonts w:eastAsia="Times New Roman" w:cstheme="minorHAnsi"/>
          <w:bCs/>
          <w:noProof/>
          <w:sz w:val="30"/>
          <w:szCs w:val="30"/>
        </w:rPr>
      </w:pPr>
      <w:r w:rsidRPr="00BE27A3">
        <w:rPr>
          <w:rFonts w:eastAsia="Times New Roman" w:cstheme="minorHAnsi"/>
          <w:bCs/>
          <w:noProof/>
          <w:sz w:val="30"/>
          <w:szCs w:val="30"/>
        </w:rPr>
        <w:t>NB. Questo brano non sembra mettere in discussione Mt 28,19 “Andate dunque e fate miei discepoli tutti i popoli”? In questo brano sembra che alcuni siano esclusi. In realtà, dice di una gradualità dell’annuncio: la salvezza inizia da Israele per estendersi ad altri. Siamo invitati a riconoscere il valore del popolo di Israele, che per primo ha ricevuto il dono di Gesù.</w:t>
      </w:r>
    </w:p>
    <w:p w14:paraId="64232023" w14:textId="1142DCB9" w:rsidR="00397F3D" w:rsidRPr="00DD2C9F" w:rsidRDefault="00397F3D" w:rsidP="00A4406F">
      <w:pPr>
        <w:shd w:val="clear" w:color="auto" w:fill="13DF18"/>
        <w:suppressAutoHyphens/>
        <w:spacing w:after="0" w:line="240" w:lineRule="auto"/>
        <w:jc w:val="both"/>
        <w:rPr>
          <w:rFonts w:cstheme="minorHAnsi"/>
          <w:b/>
          <w:sz w:val="30"/>
          <w:szCs w:val="30"/>
        </w:rPr>
      </w:pPr>
      <w:r w:rsidRPr="00DD2C9F">
        <w:rPr>
          <w:rFonts w:cstheme="minorHAnsi"/>
          <w:b/>
          <w:sz w:val="30"/>
          <w:szCs w:val="30"/>
        </w:rPr>
        <w:lastRenderedPageBreak/>
        <w:t>Il testimone</w:t>
      </w:r>
    </w:p>
    <w:p w14:paraId="0A5255A5" w14:textId="1E112A72" w:rsidR="006837DD" w:rsidRPr="00DD2C9F" w:rsidRDefault="006837DD" w:rsidP="006837DD">
      <w:pPr>
        <w:spacing w:after="0" w:line="240" w:lineRule="auto"/>
        <w:jc w:val="both"/>
        <w:rPr>
          <w:bCs/>
          <w:sz w:val="30"/>
          <w:szCs w:val="30"/>
        </w:rPr>
      </w:pPr>
    </w:p>
    <w:p w14:paraId="491DFC15" w14:textId="6CF557A8" w:rsidR="005E2126" w:rsidRDefault="005E2126" w:rsidP="006837DD">
      <w:pPr>
        <w:suppressAutoHyphens/>
        <w:spacing w:after="0" w:line="240" w:lineRule="auto"/>
        <w:jc w:val="both"/>
        <w:rPr>
          <w:b/>
          <w:bCs/>
          <w:sz w:val="30"/>
          <w:szCs w:val="30"/>
        </w:rPr>
      </w:pPr>
    </w:p>
    <w:p w14:paraId="7AEAD296" w14:textId="1B30B714" w:rsidR="00BE27A3" w:rsidRDefault="00BE27A3" w:rsidP="006837DD">
      <w:pPr>
        <w:suppressAutoHyphens/>
        <w:spacing w:after="0" w:line="240" w:lineRule="auto"/>
        <w:jc w:val="both"/>
        <w:rPr>
          <w:b/>
          <w:bCs/>
          <w:sz w:val="30"/>
          <w:szCs w:val="30"/>
        </w:rPr>
      </w:pPr>
      <w:r>
        <w:rPr>
          <w:rFonts w:ascii="Times New Roman" w:eastAsia="Times New Roman" w:hAnsi="Times New Roman" w:cs="Times New Roman"/>
          <w:b/>
          <w:bCs/>
          <w:noProof/>
          <w:sz w:val="24"/>
          <w:szCs w:val="24"/>
        </w:rPr>
        <w:drawing>
          <wp:anchor distT="152400" distB="152400" distL="152400" distR="152400" simplePos="0" relativeHeight="251659264" behindDoc="0" locked="0" layoutInCell="1" allowOverlap="1" wp14:anchorId="2BE4924D" wp14:editId="1215DFB2">
            <wp:simplePos x="0" y="0"/>
            <wp:positionH relativeFrom="margin">
              <wp:posOffset>865505</wp:posOffset>
            </wp:positionH>
            <wp:positionV relativeFrom="line">
              <wp:posOffset>6985</wp:posOffset>
            </wp:positionV>
            <wp:extent cx="2355215" cy="2279015"/>
            <wp:effectExtent l="0" t="0" r="0" b="0"/>
            <wp:wrapThrough wrapText="bothSides">
              <wp:wrapPolygon edited="0">
                <wp:start x="0" y="0"/>
                <wp:lineTo x="0" y="21486"/>
                <wp:lineTo x="21489" y="21486"/>
                <wp:lineTo x="21489"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53c5a3fa78f9ff3739496392a8700acc.jpg"/>
                    <pic:cNvPicPr>
                      <a:picLocks noChangeAspect="1"/>
                    </pic:cNvPicPr>
                  </pic:nvPicPr>
                  <pic:blipFill>
                    <a:blip r:embed="rId13">
                      <a:extLst/>
                    </a:blip>
                    <a:stretch>
                      <a:fillRect/>
                    </a:stretch>
                  </pic:blipFill>
                  <pic:spPr>
                    <a:xfrm>
                      <a:off x="0" y="0"/>
                      <a:ext cx="2355215" cy="227901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7D7BAB0" w14:textId="77777777" w:rsidR="00BE27A3" w:rsidRDefault="00BE27A3" w:rsidP="006837DD">
      <w:pPr>
        <w:suppressAutoHyphens/>
        <w:spacing w:after="0" w:line="240" w:lineRule="auto"/>
        <w:jc w:val="both"/>
        <w:rPr>
          <w:b/>
          <w:bCs/>
          <w:sz w:val="30"/>
          <w:szCs w:val="30"/>
        </w:rPr>
      </w:pPr>
    </w:p>
    <w:p w14:paraId="3DD57FFE" w14:textId="77777777" w:rsidR="00BE27A3" w:rsidRDefault="00BE27A3" w:rsidP="006837DD">
      <w:pPr>
        <w:suppressAutoHyphens/>
        <w:spacing w:after="0" w:line="240" w:lineRule="auto"/>
        <w:jc w:val="both"/>
        <w:rPr>
          <w:b/>
          <w:bCs/>
          <w:sz w:val="30"/>
          <w:szCs w:val="30"/>
        </w:rPr>
      </w:pPr>
    </w:p>
    <w:p w14:paraId="74E9E326" w14:textId="77777777" w:rsidR="00BE27A3" w:rsidRDefault="00BE27A3" w:rsidP="006837DD">
      <w:pPr>
        <w:suppressAutoHyphens/>
        <w:spacing w:after="0" w:line="240" w:lineRule="auto"/>
        <w:jc w:val="both"/>
        <w:rPr>
          <w:b/>
          <w:bCs/>
          <w:sz w:val="30"/>
          <w:szCs w:val="30"/>
        </w:rPr>
      </w:pPr>
    </w:p>
    <w:p w14:paraId="09BDC33D" w14:textId="77777777" w:rsidR="00BE27A3" w:rsidRDefault="00BE27A3" w:rsidP="006837DD">
      <w:pPr>
        <w:suppressAutoHyphens/>
        <w:spacing w:after="0" w:line="240" w:lineRule="auto"/>
        <w:jc w:val="both"/>
        <w:rPr>
          <w:b/>
          <w:bCs/>
          <w:sz w:val="30"/>
          <w:szCs w:val="30"/>
        </w:rPr>
      </w:pPr>
    </w:p>
    <w:p w14:paraId="6A0DAABE" w14:textId="77777777" w:rsidR="00BE27A3" w:rsidRDefault="00BE27A3" w:rsidP="006837DD">
      <w:pPr>
        <w:suppressAutoHyphens/>
        <w:spacing w:after="0" w:line="240" w:lineRule="auto"/>
        <w:jc w:val="both"/>
        <w:rPr>
          <w:b/>
          <w:bCs/>
          <w:sz w:val="30"/>
          <w:szCs w:val="30"/>
        </w:rPr>
      </w:pPr>
    </w:p>
    <w:p w14:paraId="4D6B0A84" w14:textId="77777777" w:rsidR="00BE27A3" w:rsidRDefault="00BE27A3" w:rsidP="006837DD">
      <w:pPr>
        <w:suppressAutoHyphens/>
        <w:spacing w:after="0" w:line="240" w:lineRule="auto"/>
        <w:jc w:val="both"/>
        <w:rPr>
          <w:b/>
          <w:bCs/>
          <w:sz w:val="30"/>
          <w:szCs w:val="30"/>
        </w:rPr>
      </w:pPr>
    </w:p>
    <w:p w14:paraId="14302AB9" w14:textId="77777777" w:rsidR="00BE27A3" w:rsidRDefault="00BE27A3" w:rsidP="006837DD">
      <w:pPr>
        <w:suppressAutoHyphens/>
        <w:spacing w:after="0" w:line="240" w:lineRule="auto"/>
        <w:jc w:val="both"/>
        <w:rPr>
          <w:b/>
          <w:bCs/>
          <w:sz w:val="30"/>
          <w:szCs w:val="30"/>
        </w:rPr>
      </w:pPr>
    </w:p>
    <w:p w14:paraId="374CA5C6" w14:textId="77777777" w:rsidR="00BE27A3" w:rsidRDefault="00BE27A3" w:rsidP="006837DD">
      <w:pPr>
        <w:suppressAutoHyphens/>
        <w:spacing w:after="0" w:line="240" w:lineRule="auto"/>
        <w:jc w:val="both"/>
        <w:rPr>
          <w:b/>
          <w:bCs/>
          <w:sz w:val="30"/>
          <w:szCs w:val="30"/>
        </w:rPr>
      </w:pPr>
    </w:p>
    <w:p w14:paraId="63E665EB" w14:textId="77777777" w:rsidR="00BE27A3" w:rsidRDefault="00BE27A3" w:rsidP="006837DD">
      <w:pPr>
        <w:suppressAutoHyphens/>
        <w:spacing w:after="0" w:line="240" w:lineRule="auto"/>
        <w:jc w:val="both"/>
        <w:rPr>
          <w:b/>
          <w:bCs/>
          <w:sz w:val="30"/>
          <w:szCs w:val="30"/>
        </w:rPr>
      </w:pPr>
    </w:p>
    <w:p w14:paraId="06640B4B" w14:textId="77777777" w:rsidR="00BE27A3" w:rsidRDefault="00BE27A3" w:rsidP="006837DD">
      <w:pPr>
        <w:suppressAutoHyphens/>
        <w:spacing w:after="0" w:line="240" w:lineRule="auto"/>
        <w:jc w:val="both"/>
        <w:rPr>
          <w:b/>
          <w:bCs/>
          <w:sz w:val="30"/>
          <w:szCs w:val="30"/>
        </w:rPr>
      </w:pPr>
    </w:p>
    <w:p w14:paraId="0B46C40E" w14:textId="77777777" w:rsidR="00BE27A3" w:rsidRDefault="00BE27A3" w:rsidP="006837DD">
      <w:pPr>
        <w:suppressAutoHyphens/>
        <w:spacing w:after="0" w:line="240" w:lineRule="auto"/>
        <w:jc w:val="both"/>
        <w:rPr>
          <w:b/>
          <w:bCs/>
          <w:sz w:val="30"/>
          <w:szCs w:val="30"/>
        </w:rPr>
      </w:pPr>
    </w:p>
    <w:p w14:paraId="76ACAA61" w14:textId="77777777" w:rsidR="00BE27A3" w:rsidRDefault="00BE27A3" w:rsidP="006837DD">
      <w:pPr>
        <w:suppressAutoHyphens/>
        <w:spacing w:after="0" w:line="240" w:lineRule="auto"/>
        <w:jc w:val="both"/>
        <w:rPr>
          <w:b/>
          <w:bCs/>
          <w:sz w:val="30"/>
          <w:szCs w:val="30"/>
        </w:rPr>
      </w:pPr>
    </w:p>
    <w:p w14:paraId="0ACE451F" w14:textId="44D0F996" w:rsidR="007B5727" w:rsidRPr="00DD2C9F" w:rsidRDefault="00D568FA" w:rsidP="006837DD">
      <w:pPr>
        <w:suppressAutoHyphens/>
        <w:spacing w:after="0" w:line="240" w:lineRule="auto"/>
        <w:jc w:val="both"/>
        <w:rPr>
          <w:rFonts w:cstheme="minorHAnsi"/>
          <w:b/>
          <w:sz w:val="30"/>
          <w:szCs w:val="30"/>
        </w:rPr>
      </w:pPr>
      <w:r w:rsidRPr="00DD2C9F">
        <w:rPr>
          <w:b/>
          <w:bCs/>
          <w:sz w:val="30"/>
          <w:szCs w:val="30"/>
        </w:rPr>
        <w:t>L</w:t>
      </w:r>
      <w:r w:rsidR="00BB5D37" w:rsidRPr="00DD2C9F">
        <w:rPr>
          <w:rFonts w:cstheme="minorHAnsi"/>
          <w:b/>
          <w:sz w:val="30"/>
          <w:szCs w:val="30"/>
        </w:rPr>
        <w:t>a sua Parola diventa la nostra preghiera</w:t>
      </w:r>
    </w:p>
    <w:p w14:paraId="053128B8" w14:textId="77777777" w:rsidR="0011385E" w:rsidRPr="00DD2C9F"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DD2C9F" w:rsidRDefault="008C71CA" w:rsidP="008C71CA">
      <w:pPr>
        <w:spacing w:after="0" w:line="240" w:lineRule="auto"/>
        <w:jc w:val="both"/>
        <w:rPr>
          <w:rFonts w:cstheme="minorHAnsi"/>
          <w:sz w:val="30"/>
          <w:szCs w:val="30"/>
        </w:rPr>
      </w:pPr>
      <w:r w:rsidRPr="00DD2C9F">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1E5C8374" w:rsidR="008C71CA" w:rsidRDefault="008C71CA" w:rsidP="008C71CA">
      <w:pPr>
        <w:spacing w:after="0" w:line="240" w:lineRule="auto"/>
        <w:jc w:val="both"/>
        <w:rPr>
          <w:rFonts w:cstheme="minorHAnsi"/>
          <w:sz w:val="30"/>
          <w:szCs w:val="30"/>
        </w:rPr>
      </w:pPr>
    </w:p>
    <w:p w14:paraId="0AD5D9E1" w14:textId="4AE7D78B" w:rsidR="00FA0C8C" w:rsidRPr="00DD2C9F" w:rsidRDefault="005919CC" w:rsidP="00BC3DE3">
      <w:pPr>
        <w:spacing w:after="0" w:line="240" w:lineRule="auto"/>
        <w:jc w:val="center"/>
        <w:rPr>
          <w:bCs/>
          <w:i/>
          <w:sz w:val="30"/>
          <w:szCs w:val="30"/>
        </w:rPr>
      </w:pPr>
      <w:r w:rsidRPr="00DD2C9F">
        <w:rPr>
          <w:bCs/>
          <w:i/>
          <w:sz w:val="30"/>
          <w:szCs w:val="30"/>
        </w:rPr>
        <w:t>o</w:t>
      </w:r>
      <w:r w:rsidR="004313DC" w:rsidRPr="00DD2C9F">
        <w:rPr>
          <w:bCs/>
          <w:i/>
          <w:sz w:val="30"/>
          <w:szCs w:val="30"/>
        </w:rPr>
        <w:t>ppure prega con le parole del salmo</w:t>
      </w:r>
    </w:p>
    <w:p w14:paraId="613307B8" w14:textId="3D628D35" w:rsidR="00BE27A3" w:rsidRPr="00BE27A3" w:rsidRDefault="00BE27A3" w:rsidP="00BE27A3">
      <w:pPr>
        <w:spacing w:after="0" w:line="240" w:lineRule="auto"/>
        <w:rPr>
          <w:b/>
          <w:bCs/>
          <w:sz w:val="30"/>
          <w:szCs w:val="30"/>
        </w:rPr>
      </w:pPr>
      <w:r w:rsidRPr="00BE27A3">
        <w:rPr>
          <w:b/>
          <w:bCs/>
          <w:sz w:val="30"/>
          <w:szCs w:val="30"/>
        </w:rPr>
        <w:lastRenderedPageBreak/>
        <w:t>Dal Salmo 34 (33)</w:t>
      </w:r>
    </w:p>
    <w:p w14:paraId="7DBC14E7" w14:textId="77777777" w:rsidR="00BE27A3" w:rsidRPr="00BE27A3" w:rsidRDefault="00BE27A3" w:rsidP="00BE27A3">
      <w:pPr>
        <w:spacing w:after="0" w:line="240" w:lineRule="auto"/>
        <w:rPr>
          <w:b/>
          <w:bCs/>
          <w:sz w:val="30"/>
          <w:szCs w:val="30"/>
        </w:rPr>
      </w:pPr>
    </w:p>
    <w:p w14:paraId="337AD3CF" w14:textId="77777777" w:rsidR="00BE27A3" w:rsidRPr="00BE27A3" w:rsidRDefault="00BE27A3" w:rsidP="00BE27A3">
      <w:pPr>
        <w:spacing w:after="0" w:line="240" w:lineRule="auto"/>
        <w:rPr>
          <w:bCs/>
          <w:sz w:val="30"/>
          <w:szCs w:val="30"/>
        </w:rPr>
      </w:pPr>
      <w:r w:rsidRPr="00BE27A3">
        <w:rPr>
          <w:bCs/>
          <w:sz w:val="30"/>
          <w:szCs w:val="30"/>
        </w:rPr>
        <w:t xml:space="preserve">Benedirò il Signore in ogni tempo, </w:t>
      </w:r>
    </w:p>
    <w:p w14:paraId="0A1C89A3" w14:textId="77777777" w:rsidR="00BE27A3" w:rsidRPr="00BE27A3" w:rsidRDefault="00BE27A3" w:rsidP="00BE27A3">
      <w:pPr>
        <w:spacing w:after="0" w:line="240" w:lineRule="auto"/>
        <w:rPr>
          <w:bCs/>
          <w:sz w:val="30"/>
          <w:szCs w:val="30"/>
        </w:rPr>
      </w:pPr>
      <w:r w:rsidRPr="00BE27A3">
        <w:rPr>
          <w:bCs/>
          <w:sz w:val="30"/>
          <w:szCs w:val="30"/>
        </w:rPr>
        <w:t>sulla mia bocca sempre la sua lode</w:t>
      </w:r>
    </w:p>
    <w:p w14:paraId="03D8F91A" w14:textId="77777777" w:rsidR="00BE27A3" w:rsidRPr="00BE27A3" w:rsidRDefault="00BE27A3" w:rsidP="00BE27A3">
      <w:pPr>
        <w:spacing w:after="0" w:line="240" w:lineRule="auto"/>
        <w:rPr>
          <w:bCs/>
          <w:sz w:val="30"/>
          <w:szCs w:val="30"/>
        </w:rPr>
      </w:pPr>
    </w:p>
    <w:p w14:paraId="35D9077A" w14:textId="77777777" w:rsidR="00BE27A3" w:rsidRPr="00BE27A3" w:rsidRDefault="00BE27A3" w:rsidP="00BE27A3">
      <w:pPr>
        <w:spacing w:after="0" w:line="240" w:lineRule="auto"/>
        <w:rPr>
          <w:bCs/>
          <w:sz w:val="30"/>
          <w:szCs w:val="30"/>
        </w:rPr>
      </w:pPr>
      <w:r w:rsidRPr="00BE27A3">
        <w:rPr>
          <w:bCs/>
          <w:sz w:val="30"/>
          <w:szCs w:val="30"/>
        </w:rPr>
        <w:t xml:space="preserve">Io mi glorio nel Signore, </w:t>
      </w:r>
    </w:p>
    <w:p w14:paraId="6200B387" w14:textId="77777777" w:rsidR="00BE27A3" w:rsidRPr="00BE27A3" w:rsidRDefault="00BE27A3" w:rsidP="00BE27A3">
      <w:pPr>
        <w:spacing w:after="0" w:line="240" w:lineRule="auto"/>
        <w:rPr>
          <w:bCs/>
          <w:sz w:val="30"/>
          <w:szCs w:val="30"/>
        </w:rPr>
      </w:pPr>
      <w:r w:rsidRPr="00BE27A3">
        <w:rPr>
          <w:bCs/>
          <w:sz w:val="30"/>
          <w:szCs w:val="30"/>
        </w:rPr>
        <w:t xml:space="preserve">ascoltino gli umili e si rallegrino. </w:t>
      </w:r>
    </w:p>
    <w:p w14:paraId="4FF42493" w14:textId="77777777" w:rsidR="00BE27A3" w:rsidRPr="00BE27A3" w:rsidRDefault="00BE27A3" w:rsidP="00BE27A3">
      <w:pPr>
        <w:spacing w:after="0" w:line="240" w:lineRule="auto"/>
        <w:rPr>
          <w:bCs/>
          <w:sz w:val="30"/>
          <w:szCs w:val="30"/>
        </w:rPr>
      </w:pPr>
    </w:p>
    <w:p w14:paraId="642BEFC5" w14:textId="77777777" w:rsidR="00BE27A3" w:rsidRPr="00BE27A3" w:rsidRDefault="00BE27A3" w:rsidP="00BE27A3">
      <w:pPr>
        <w:spacing w:after="0" w:line="240" w:lineRule="auto"/>
        <w:rPr>
          <w:bCs/>
          <w:sz w:val="30"/>
          <w:szCs w:val="30"/>
        </w:rPr>
      </w:pPr>
      <w:r w:rsidRPr="00BE27A3">
        <w:rPr>
          <w:bCs/>
          <w:sz w:val="30"/>
          <w:szCs w:val="30"/>
        </w:rPr>
        <w:t xml:space="preserve">Celebrate con me il Signore, </w:t>
      </w:r>
    </w:p>
    <w:p w14:paraId="049A46A4" w14:textId="77777777" w:rsidR="00BE27A3" w:rsidRPr="00BE27A3" w:rsidRDefault="00BE27A3" w:rsidP="00BE27A3">
      <w:pPr>
        <w:spacing w:after="0" w:line="240" w:lineRule="auto"/>
        <w:rPr>
          <w:bCs/>
          <w:sz w:val="30"/>
          <w:szCs w:val="30"/>
        </w:rPr>
      </w:pPr>
      <w:r w:rsidRPr="00BE27A3">
        <w:rPr>
          <w:bCs/>
          <w:sz w:val="30"/>
          <w:szCs w:val="30"/>
        </w:rPr>
        <w:t xml:space="preserve">esaltiamo insieme il suo nome. </w:t>
      </w:r>
    </w:p>
    <w:p w14:paraId="2D94AE89" w14:textId="77777777" w:rsidR="00BE27A3" w:rsidRPr="00BE27A3" w:rsidRDefault="00BE27A3" w:rsidP="00BE27A3">
      <w:pPr>
        <w:spacing w:after="0" w:line="240" w:lineRule="auto"/>
        <w:rPr>
          <w:bCs/>
          <w:sz w:val="30"/>
          <w:szCs w:val="30"/>
        </w:rPr>
      </w:pPr>
    </w:p>
    <w:p w14:paraId="3BF89702" w14:textId="77777777" w:rsidR="00BE27A3" w:rsidRPr="00BE27A3" w:rsidRDefault="00BE27A3" w:rsidP="00BE27A3">
      <w:pPr>
        <w:spacing w:after="0" w:line="240" w:lineRule="auto"/>
        <w:rPr>
          <w:bCs/>
          <w:sz w:val="30"/>
          <w:szCs w:val="30"/>
        </w:rPr>
      </w:pPr>
      <w:r w:rsidRPr="00BE27A3">
        <w:rPr>
          <w:bCs/>
          <w:sz w:val="30"/>
          <w:szCs w:val="30"/>
        </w:rPr>
        <w:t xml:space="preserve">Ho cercato il Signore e mi ha risposto </w:t>
      </w:r>
    </w:p>
    <w:p w14:paraId="4AC60E61" w14:textId="77777777" w:rsidR="00BE27A3" w:rsidRPr="00BE27A3" w:rsidRDefault="00BE27A3" w:rsidP="00BE27A3">
      <w:pPr>
        <w:spacing w:after="0" w:line="240" w:lineRule="auto"/>
        <w:rPr>
          <w:bCs/>
          <w:sz w:val="30"/>
          <w:szCs w:val="30"/>
        </w:rPr>
      </w:pPr>
      <w:r w:rsidRPr="00BE27A3">
        <w:rPr>
          <w:bCs/>
          <w:sz w:val="30"/>
          <w:szCs w:val="30"/>
        </w:rPr>
        <w:t xml:space="preserve">e da ogni timore mi ha liberato. </w:t>
      </w:r>
    </w:p>
    <w:p w14:paraId="2B22733C" w14:textId="77777777" w:rsidR="00BE27A3" w:rsidRPr="00BE27A3" w:rsidRDefault="00BE27A3" w:rsidP="00BE27A3">
      <w:pPr>
        <w:spacing w:after="0" w:line="240" w:lineRule="auto"/>
        <w:rPr>
          <w:bCs/>
          <w:sz w:val="30"/>
          <w:szCs w:val="30"/>
        </w:rPr>
      </w:pPr>
    </w:p>
    <w:p w14:paraId="63AB9006" w14:textId="77777777" w:rsidR="00BE27A3" w:rsidRPr="00BE27A3" w:rsidRDefault="00BE27A3" w:rsidP="00BE27A3">
      <w:pPr>
        <w:spacing w:after="0" w:line="240" w:lineRule="auto"/>
        <w:rPr>
          <w:bCs/>
          <w:sz w:val="30"/>
          <w:szCs w:val="30"/>
        </w:rPr>
      </w:pPr>
      <w:r w:rsidRPr="00BE27A3">
        <w:rPr>
          <w:bCs/>
          <w:sz w:val="30"/>
          <w:szCs w:val="30"/>
        </w:rPr>
        <w:t xml:space="preserve">Guardate a lui e sarete raggianti, </w:t>
      </w:r>
    </w:p>
    <w:p w14:paraId="47C11E1B" w14:textId="77777777" w:rsidR="00BE27A3" w:rsidRPr="00BE27A3" w:rsidRDefault="00BE27A3" w:rsidP="00BE27A3">
      <w:pPr>
        <w:spacing w:after="0" w:line="240" w:lineRule="auto"/>
        <w:rPr>
          <w:bCs/>
          <w:sz w:val="30"/>
          <w:szCs w:val="30"/>
        </w:rPr>
      </w:pPr>
      <w:r w:rsidRPr="00BE27A3">
        <w:rPr>
          <w:bCs/>
          <w:sz w:val="30"/>
          <w:szCs w:val="30"/>
        </w:rPr>
        <w:t xml:space="preserve">non saranno confusi i vostri volti. </w:t>
      </w:r>
    </w:p>
    <w:p w14:paraId="56ACC92D" w14:textId="77777777" w:rsidR="00BE27A3" w:rsidRPr="00BE27A3" w:rsidRDefault="00BE27A3" w:rsidP="00BE27A3">
      <w:pPr>
        <w:spacing w:after="0" w:line="240" w:lineRule="auto"/>
        <w:rPr>
          <w:bCs/>
          <w:sz w:val="30"/>
          <w:szCs w:val="30"/>
        </w:rPr>
      </w:pPr>
    </w:p>
    <w:p w14:paraId="3DAE953F" w14:textId="77777777" w:rsidR="00BE27A3" w:rsidRPr="00BE27A3" w:rsidRDefault="00BE27A3" w:rsidP="00BE27A3">
      <w:pPr>
        <w:spacing w:after="0" w:line="240" w:lineRule="auto"/>
        <w:rPr>
          <w:bCs/>
          <w:sz w:val="30"/>
          <w:szCs w:val="30"/>
        </w:rPr>
      </w:pPr>
      <w:r w:rsidRPr="00BE27A3">
        <w:rPr>
          <w:bCs/>
          <w:sz w:val="30"/>
          <w:szCs w:val="30"/>
        </w:rPr>
        <w:t xml:space="preserve">Questo povero grida e il Signore lo ascolta, </w:t>
      </w:r>
    </w:p>
    <w:p w14:paraId="6DA059D1" w14:textId="77777777" w:rsidR="00BE27A3" w:rsidRPr="00BE27A3" w:rsidRDefault="00BE27A3" w:rsidP="00BE27A3">
      <w:pPr>
        <w:spacing w:after="0" w:line="240" w:lineRule="auto"/>
        <w:rPr>
          <w:bCs/>
          <w:sz w:val="30"/>
          <w:szCs w:val="30"/>
        </w:rPr>
      </w:pPr>
      <w:r w:rsidRPr="00BE27A3">
        <w:rPr>
          <w:bCs/>
          <w:sz w:val="30"/>
          <w:szCs w:val="30"/>
        </w:rPr>
        <w:t xml:space="preserve">lo libera da tutte le sue angosce. </w:t>
      </w:r>
    </w:p>
    <w:p w14:paraId="3BA28F27" w14:textId="77777777" w:rsidR="00BE27A3" w:rsidRPr="00BE27A3" w:rsidRDefault="00BE27A3" w:rsidP="00BE27A3">
      <w:pPr>
        <w:spacing w:after="0" w:line="240" w:lineRule="auto"/>
        <w:rPr>
          <w:bCs/>
          <w:sz w:val="30"/>
          <w:szCs w:val="30"/>
        </w:rPr>
      </w:pPr>
    </w:p>
    <w:p w14:paraId="665A981E" w14:textId="77777777" w:rsidR="00BE27A3" w:rsidRPr="00BE27A3" w:rsidRDefault="00BE27A3" w:rsidP="00BE27A3">
      <w:pPr>
        <w:spacing w:after="0" w:line="240" w:lineRule="auto"/>
        <w:rPr>
          <w:bCs/>
          <w:sz w:val="30"/>
          <w:szCs w:val="30"/>
        </w:rPr>
      </w:pPr>
      <w:r w:rsidRPr="00BE27A3">
        <w:rPr>
          <w:bCs/>
          <w:sz w:val="30"/>
          <w:szCs w:val="30"/>
        </w:rPr>
        <w:t xml:space="preserve">L'angelo del Signore si accampa </w:t>
      </w:r>
    </w:p>
    <w:p w14:paraId="3C8AA5A5" w14:textId="77777777" w:rsidR="00BE27A3" w:rsidRPr="00BE27A3" w:rsidRDefault="00BE27A3" w:rsidP="00BE27A3">
      <w:pPr>
        <w:spacing w:after="0" w:line="240" w:lineRule="auto"/>
        <w:rPr>
          <w:bCs/>
          <w:sz w:val="30"/>
          <w:szCs w:val="30"/>
        </w:rPr>
      </w:pPr>
      <w:r w:rsidRPr="00BE27A3">
        <w:rPr>
          <w:bCs/>
          <w:sz w:val="30"/>
          <w:szCs w:val="30"/>
        </w:rPr>
        <w:t xml:space="preserve">attorno a quelli che lo temono e li salva. </w:t>
      </w:r>
    </w:p>
    <w:p w14:paraId="2E017040" w14:textId="77777777" w:rsidR="00BE27A3" w:rsidRPr="00BE27A3" w:rsidRDefault="00BE27A3" w:rsidP="00BE27A3">
      <w:pPr>
        <w:spacing w:after="0" w:line="240" w:lineRule="auto"/>
        <w:rPr>
          <w:bCs/>
          <w:sz w:val="30"/>
          <w:szCs w:val="30"/>
        </w:rPr>
      </w:pPr>
    </w:p>
    <w:p w14:paraId="083C21C4" w14:textId="77777777" w:rsidR="00BE27A3" w:rsidRPr="00BE27A3" w:rsidRDefault="00BE27A3" w:rsidP="00BE27A3">
      <w:pPr>
        <w:spacing w:after="0" w:line="240" w:lineRule="auto"/>
        <w:rPr>
          <w:bCs/>
          <w:sz w:val="30"/>
          <w:szCs w:val="30"/>
        </w:rPr>
      </w:pPr>
      <w:r w:rsidRPr="00BE27A3">
        <w:rPr>
          <w:bCs/>
          <w:sz w:val="30"/>
          <w:szCs w:val="30"/>
        </w:rPr>
        <w:t xml:space="preserve">Gustate e vedete quanto è buono il Signore; </w:t>
      </w:r>
    </w:p>
    <w:p w14:paraId="05E81FDE" w14:textId="77777777" w:rsidR="00BE27A3" w:rsidRPr="00BE27A3" w:rsidRDefault="00BE27A3" w:rsidP="00BE27A3">
      <w:pPr>
        <w:spacing w:after="0" w:line="240" w:lineRule="auto"/>
        <w:rPr>
          <w:bCs/>
          <w:i/>
          <w:sz w:val="30"/>
          <w:szCs w:val="30"/>
        </w:rPr>
      </w:pPr>
      <w:r w:rsidRPr="00BE27A3">
        <w:rPr>
          <w:bCs/>
          <w:sz w:val="30"/>
          <w:szCs w:val="30"/>
        </w:rPr>
        <w:t>beato l'uomo che in lui si rifugia.</w:t>
      </w:r>
    </w:p>
    <w:p w14:paraId="48F8596F" w14:textId="675683D3" w:rsidR="009F35D9" w:rsidRPr="00DD2C9F" w:rsidRDefault="009F35D9" w:rsidP="009F35D9">
      <w:pPr>
        <w:spacing w:after="0" w:line="240" w:lineRule="auto"/>
        <w:rPr>
          <w:highlight w:val="yellow"/>
        </w:rPr>
      </w:pPr>
    </w:p>
    <w:p w14:paraId="58DCC82F" w14:textId="12E8098C" w:rsidR="00B374B1" w:rsidRPr="00DD2C9F" w:rsidRDefault="007B5727" w:rsidP="00964632">
      <w:pPr>
        <w:spacing w:after="0" w:line="240" w:lineRule="auto"/>
        <w:jc w:val="center"/>
        <w:rPr>
          <w:bCs/>
          <w:i/>
          <w:sz w:val="30"/>
          <w:szCs w:val="30"/>
        </w:rPr>
      </w:pPr>
      <w:bookmarkStart w:id="1" w:name="_GoBack"/>
      <w:bookmarkEnd w:id="1"/>
      <w:r w:rsidRPr="00DD2C9F">
        <w:rPr>
          <w:bCs/>
          <w:i/>
          <w:sz w:val="30"/>
          <w:szCs w:val="30"/>
        </w:rPr>
        <w:t>oppure</w:t>
      </w:r>
      <w:r w:rsidR="00B374B1" w:rsidRPr="00DD2C9F">
        <w:rPr>
          <w:bCs/>
          <w:i/>
          <w:sz w:val="30"/>
          <w:szCs w:val="30"/>
        </w:rPr>
        <w:t>, insieme intonate un canto.</w:t>
      </w:r>
    </w:p>
    <w:p w14:paraId="136DC8B3" w14:textId="0957829F" w:rsidR="00D67489" w:rsidRPr="00DD2C9F" w:rsidRDefault="00D67489" w:rsidP="00B374B1">
      <w:pPr>
        <w:spacing w:after="0"/>
        <w:jc w:val="center"/>
        <w:rPr>
          <w:rFonts w:cstheme="minorHAnsi"/>
          <w:b/>
          <w:sz w:val="30"/>
          <w:szCs w:val="30"/>
          <w:highlight w:val="yellow"/>
        </w:rPr>
      </w:pPr>
    </w:p>
    <w:p w14:paraId="7D3AC295" w14:textId="5247D081" w:rsidR="004F1DA3" w:rsidRPr="00DD2C9F" w:rsidRDefault="004F1DA3" w:rsidP="00B374B1">
      <w:pPr>
        <w:spacing w:after="0"/>
        <w:jc w:val="center"/>
        <w:rPr>
          <w:rFonts w:cstheme="minorHAnsi"/>
          <w:b/>
          <w:sz w:val="30"/>
          <w:szCs w:val="30"/>
          <w:highlight w:val="yellow"/>
        </w:rPr>
      </w:pPr>
    </w:p>
    <w:p w14:paraId="719A0945" w14:textId="77777777" w:rsidR="00BE27A3" w:rsidRDefault="00BE27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p>
    <w:p w14:paraId="0BEF4D72" w14:textId="418DA259" w:rsidR="004F1DA3" w:rsidRPr="00DD2C9F" w:rsidRDefault="004F1DA3" w:rsidP="004F1DA3">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30"/>
          <w:szCs w:val="30"/>
        </w:rPr>
      </w:pPr>
      <w:r w:rsidRPr="00DD2C9F">
        <w:rPr>
          <w:rFonts w:ascii="Ink Free" w:hAnsi="Ink Free" w:cstheme="minorHAnsi"/>
          <w:b/>
          <w:sz w:val="30"/>
          <w:szCs w:val="30"/>
        </w:rPr>
        <w:t>Vita di Chiesa</w:t>
      </w:r>
    </w:p>
    <w:p w14:paraId="672CB73C" w14:textId="77777777" w:rsidR="00BE27A3" w:rsidRPr="00BE27A3" w:rsidRDefault="00BE27A3" w:rsidP="00BE27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BE27A3">
        <w:rPr>
          <w:rFonts w:cstheme="minorHAnsi"/>
          <w:sz w:val="30"/>
          <w:szCs w:val="30"/>
        </w:rPr>
        <w:t>Il viaggio dei 12 si ferma in casa. Che bella questa Chiesa che entra in casa, che è vicina, che è casa! Il quotidiano che si fa liturgia nei piccoli e semplici gesti di casa. Forse lo abbiamo riscoperto in questo periodo. Sai raccontare un momento in cui la preghiera semplice in casa ha manifestato che lì c’è una Chiesa, che vive, che piange, che ride, che prega, che cerca, che condivide?</w:t>
      </w:r>
    </w:p>
    <w:p w14:paraId="4BB7F9FC" w14:textId="77777777" w:rsidR="004F1DA3" w:rsidRPr="00981CFD" w:rsidRDefault="004F1DA3" w:rsidP="004F1DA3">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24"/>
          <w:szCs w:val="24"/>
        </w:rPr>
      </w:pPr>
    </w:p>
    <w:p w14:paraId="2816C0CD" w14:textId="77777777" w:rsidR="004F1DA3" w:rsidRDefault="004F1DA3" w:rsidP="00B374B1">
      <w:pPr>
        <w:spacing w:after="0"/>
        <w:jc w:val="center"/>
        <w:rPr>
          <w:rFonts w:cstheme="minorHAnsi"/>
          <w:b/>
          <w:sz w:val="30"/>
          <w:szCs w:val="30"/>
        </w:rPr>
      </w:pPr>
    </w:p>
    <w:sectPr w:rsidR="004F1DA3" w:rsidSect="00280535">
      <w:footerReference w:type="default" r:id="rId14"/>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FC86D1A"/>
    <w:multiLevelType w:val="hybridMultilevel"/>
    <w:tmpl w:val="7FD0C2CA"/>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9EB5003"/>
    <w:multiLevelType w:val="hybridMultilevel"/>
    <w:tmpl w:val="143200DA"/>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43610B"/>
    <w:multiLevelType w:val="hybridMultilevel"/>
    <w:tmpl w:val="299CC768"/>
    <w:lvl w:ilvl="0" w:tplc="97F06AE4">
      <w:start w:val="11"/>
      <w:numFmt w:val="decimal"/>
      <w:lvlText w:val="%1."/>
      <w:lvlJc w:val="left"/>
      <w:pPr>
        <w:ind w:left="756" w:hanging="396"/>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CB5031C"/>
    <w:multiLevelType w:val="hybridMultilevel"/>
    <w:tmpl w:val="0C8EE882"/>
    <w:numStyleLink w:val="Stileimportato1"/>
  </w:abstractNum>
  <w:abstractNum w:abstractNumId="11"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5"/>
  </w:num>
  <w:num w:numId="6">
    <w:abstractNumId w:val="4"/>
  </w:num>
  <w:num w:numId="7">
    <w:abstractNumId w:val="6"/>
  </w:num>
  <w:num w:numId="8">
    <w:abstractNumId w:val="11"/>
  </w:num>
  <w:num w:numId="9">
    <w:abstractNumId w:val="0"/>
  </w:num>
  <w:num w:numId="10">
    <w:abstractNumId w:val="7"/>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12E4"/>
    <w:rsid w:val="00005A96"/>
    <w:rsid w:val="000140ED"/>
    <w:rsid w:val="0001733F"/>
    <w:rsid w:val="00017CFA"/>
    <w:rsid w:val="00020CBD"/>
    <w:rsid w:val="00026727"/>
    <w:rsid w:val="00026958"/>
    <w:rsid w:val="000276FB"/>
    <w:rsid w:val="00030510"/>
    <w:rsid w:val="000330D1"/>
    <w:rsid w:val="00035319"/>
    <w:rsid w:val="000362E9"/>
    <w:rsid w:val="000371CD"/>
    <w:rsid w:val="00040296"/>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A7FFD"/>
    <w:rsid w:val="000B1A74"/>
    <w:rsid w:val="000B2C48"/>
    <w:rsid w:val="000B6485"/>
    <w:rsid w:val="000C0309"/>
    <w:rsid w:val="000C596D"/>
    <w:rsid w:val="000D13A2"/>
    <w:rsid w:val="000D220B"/>
    <w:rsid w:val="000D3AF3"/>
    <w:rsid w:val="000D7353"/>
    <w:rsid w:val="000D7C0A"/>
    <w:rsid w:val="000E48E4"/>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2A48"/>
    <w:rsid w:val="00186007"/>
    <w:rsid w:val="00190E07"/>
    <w:rsid w:val="00192ACD"/>
    <w:rsid w:val="001A5920"/>
    <w:rsid w:val="001A702D"/>
    <w:rsid w:val="001A7CF3"/>
    <w:rsid w:val="001B49EC"/>
    <w:rsid w:val="001B5FD6"/>
    <w:rsid w:val="001D1FD9"/>
    <w:rsid w:val="001E0AC1"/>
    <w:rsid w:val="001E79EE"/>
    <w:rsid w:val="001F2CE3"/>
    <w:rsid w:val="00202214"/>
    <w:rsid w:val="002027EC"/>
    <w:rsid w:val="00204F52"/>
    <w:rsid w:val="00204FA7"/>
    <w:rsid w:val="0021559E"/>
    <w:rsid w:val="00224945"/>
    <w:rsid w:val="00224DB2"/>
    <w:rsid w:val="00231389"/>
    <w:rsid w:val="002324B7"/>
    <w:rsid w:val="00240D46"/>
    <w:rsid w:val="00241D9D"/>
    <w:rsid w:val="00244413"/>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4C10"/>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56C3E"/>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674"/>
    <w:rsid w:val="00424765"/>
    <w:rsid w:val="00424F9F"/>
    <w:rsid w:val="00427EDD"/>
    <w:rsid w:val="00430A3E"/>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1DA3"/>
    <w:rsid w:val="004F4D61"/>
    <w:rsid w:val="005169D1"/>
    <w:rsid w:val="00516DC8"/>
    <w:rsid w:val="0051761D"/>
    <w:rsid w:val="005216AE"/>
    <w:rsid w:val="00525A34"/>
    <w:rsid w:val="005339B5"/>
    <w:rsid w:val="00537CEC"/>
    <w:rsid w:val="0054183B"/>
    <w:rsid w:val="00544C00"/>
    <w:rsid w:val="00547680"/>
    <w:rsid w:val="00577F1F"/>
    <w:rsid w:val="00586423"/>
    <w:rsid w:val="005873B3"/>
    <w:rsid w:val="005919CC"/>
    <w:rsid w:val="00595BBD"/>
    <w:rsid w:val="005A0C4A"/>
    <w:rsid w:val="005A1A32"/>
    <w:rsid w:val="005A466D"/>
    <w:rsid w:val="005B002F"/>
    <w:rsid w:val="005B0090"/>
    <w:rsid w:val="005B0E94"/>
    <w:rsid w:val="005B661F"/>
    <w:rsid w:val="005C2E88"/>
    <w:rsid w:val="005C61E5"/>
    <w:rsid w:val="005D1F7A"/>
    <w:rsid w:val="005D424E"/>
    <w:rsid w:val="005E17E3"/>
    <w:rsid w:val="005E2126"/>
    <w:rsid w:val="005F03E6"/>
    <w:rsid w:val="005F4266"/>
    <w:rsid w:val="006029ED"/>
    <w:rsid w:val="00604324"/>
    <w:rsid w:val="00604A63"/>
    <w:rsid w:val="00614469"/>
    <w:rsid w:val="00622A59"/>
    <w:rsid w:val="0062369F"/>
    <w:rsid w:val="0063004C"/>
    <w:rsid w:val="00631F23"/>
    <w:rsid w:val="00635A3C"/>
    <w:rsid w:val="00644BBB"/>
    <w:rsid w:val="006455F2"/>
    <w:rsid w:val="00650466"/>
    <w:rsid w:val="00655A15"/>
    <w:rsid w:val="00663527"/>
    <w:rsid w:val="00665F6B"/>
    <w:rsid w:val="006665F8"/>
    <w:rsid w:val="006733EF"/>
    <w:rsid w:val="00673588"/>
    <w:rsid w:val="0067698E"/>
    <w:rsid w:val="006837DD"/>
    <w:rsid w:val="006856E8"/>
    <w:rsid w:val="006858D0"/>
    <w:rsid w:val="00690F43"/>
    <w:rsid w:val="006910CC"/>
    <w:rsid w:val="006920C5"/>
    <w:rsid w:val="006923E0"/>
    <w:rsid w:val="006948FF"/>
    <w:rsid w:val="0069542A"/>
    <w:rsid w:val="006A13C2"/>
    <w:rsid w:val="006B41D6"/>
    <w:rsid w:val="006B55FB"/>
    <w:rsid w:val="006C668A"/>
    <w:rsid w:val="006D3B7A"/>
    <w:rsid w:val="006E12EA"/>
    <w:rsid w:val="006E2346"/>
    <w:rsid w:val="006E3FB9"/>
    <w:rsid w:val="006F3010"/>
    <w:rsid w:val="006F446C"/>
    <w:rsid w:val="006F4F7D"/>
    <w:rsid w:val="006F6F59"/>
    <w:rsid w:val="00703EAD"/>
    <w:rsid w:val="00712060"/>
    <w:rsid w:val="0071344C"/>
    <w:rsid w:val="007167B9"/>
    <w:rsid w:val="00721DFE"/>
    <w:rsid w:val="00723922"/>
    <w:rsid w:val="00731639"/>
    <w:rsid w:val="00732663"/>
    <w:rsid w:val="0073674F"/>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4AD2"/>
    <w:rsid w:val="008863B8"/>
    <w:rsid w:val="008915A2"/>
    <w:rsid w:val="008918C6"/>
    <w:rsid w:val="00895874"/>
    <w:rsid w:val="008A1C28"/>
    <w:rsid w:val="008A22B1"/>
    <w:rsid w:val="008A6EB5"/>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35D9"/>
    <w:rsid w:val="009F6A78"/>
    <w:rsid w:val="00A017A5"/>
    <w:rsid w:val="00A05BEB"/>
    <w:rsid w:val="00A06A61"/>
    <w:rsid w:val="00A1110A"/>
    <w:rsid w:val="00A14B28"/>
    <w:rsid w:val="00A17939"/>
    <w:rsid w:val="00A20851"/>
    <w:rsid w:val="00A2219A"/>
    <w:rsid w:val="00A23215"/>
    <w:rsid w:val="00A243C4"/>
    <w:rsid w:val="00A24A96"/>
    <w:rsid w:val="00A333E5"/>
    <w:rsid w:val="00A34E76"/>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44A2E"/>
    <w:rsid w:val="00B504DA"/>
    <w:rsid w:val="00B52210"/>
    <w:rsid w:val="00B56C87"/>
    <w:rsid w:val="00B57D31"/>
    <w:rsid w:val="00B63B8D"/>
    <w:rsid w:val="00B64905"/>
    <w:rsid w:val="00B67C58"/>
    <w:rsid w:val="00B76443"/>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2544"/>
    <w:rsid w:val="00BC3DE3"/>
    <w:rsid w:val="00BD06CA"/>
    <w:rsid w:val="00BD0FBE"/>
    <w:rsid w:val="00BD45B5"/>
    <w:rsid w:val="00BD7259"/>
    <w:rsid w:val="00BE02F0"/>
    <w:rsid w:val="00BE27A3"/>
    <w:rsid w:val="00BF0E03"/>
    <w:rsid w:val="00BF36F7"/>
    <w:rsid w:val="00BF3DAB"/>
    <w:rsid w:val="00C03766"/>
    <w:rsid w:val="00C040AE"/>
    <w:rsid w:val="00C06C73"/>
    <w:rsid w:val="00C116A3"/>
    <w:rsid w:val="00C1532B"/>
    <w:rsid w:val="00C22DDB"/>
    <w:rsid w:val="00C23677"/>
    <w:rsid w:val="00C260E9"/>
    <w:rsid w:val="00C54542"/>
    <w:rsid w:val="00C6079A"/>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1158"/>
    <w:rsid w:val="00CB2A79"/>
    <w:rsid w:val="00CB4C79"/>
    <w:rsid w:val="00CC0FD4"/>
    <w:rsid w:val="00CC5C29"/>
    <w:rsid w:val="00CD186C"/>
    <w:rsid w:val="00CD21CD"/>
    <w:rsid w:val="00CD23B1"/>
    <w:rsid w:val="00CD2E15"/>
    <w:rsid w:val="00CD6B58"/>
    <w:rsid w:val="00CE2864"/>
    <w:rsid w:val="00CE3A2A"/>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373E"/>
    <w:rsid w:val="00D67489"/>
    <w:rsid w:val="00D674EF"/>
    <w:rsid w:val="00D92013"/>
    <w:rsid w:val="00DA66A8"/>
    <w:rsid w:val="00DB19C6"/>
    <w:rsid w:val="00DB217A"/>
    <w:rsid w:val="00DB21CD"/>
    <w:rsid w:val="00DC6437"/>
    <w:rsid w:val="00DC68B0"/>
    <w:rsid w:val="00DD0DD9"/>
    <w:rsid w:val="00DD2C9F"/>
    <w:rsid w:val="00DD4FB2"/>
    <w:rsid w:val="00DE635C"/>
    <w:rsid w:val="00DF518B"/>
    <w:rsid w:val="00E00622"/>
    <w:rsid w:val="00E036D0"/>
    <w:rsid w:val="00E1048E"/>
    <w:rsid w:val="00E10A70"/>
    <w:rsid w:val="00E10F49"/>
    <w:rsid w:val="00E13A53"/>
    <w:rsid w:val="00E21439"/>
    <w:rsid w:val="00E274D6"/>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490"/>
    <w:rsid w:val="00E8491F"/>
    <w:rsid w:val="00E9672A"/>
    <w:rsid w:val="00E97B1F"/>
    <w:rsid w:val="00EA0D90"/>
    <w:rsid w:val="00EA2390"/>
    <w:rsid w:val="00EA59E2"/>
    <w:rsid w:val="00EB5975"/>
    <w:rsid w:val="00EB6D0A"/>
    <w:rsid w:val="00EC39FA"/>
    <w:rsid w:val="00EC502D"/>
    <w:rsid w:val="00EC6B32"/>
    <w:rsid w:val="00EC799F"/>
    <w:rsid w:val="00ED2F4E"/>
    <w:rsid w:val="00ED5371"/>
    <w:rsid w:val="00ED5B79"/>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4857"/>
    <w:rsid w:val="00F376C3"/>
    <w:rsid w:val="00F405F5"/>
    <w:rsid w:val="00F42CAF"/>
    <w:rsid w:val="00F43237"/>
    <w:rsid w:val="00F46B19"/>
    <w:rsid w:val="00F509A1"/>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97EE5"/>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 w:type="character" w:styleId="Collegamentoipertestuale">
    <w:name w:val="Hyperlink"/>
    <w:basedOn w:val="Carpredefinitoparagrafo"/>
    <w:uiPriority w:val="99"/>
    <w:unhideWhenUsed/>
    <w:rsid w:val="00DD2C9F"/>
    <w:rPr>
      <w:color w:val="0000FF" w:themeColor="hyperlink"/>
      <w:u w:val="single"/>
    </w:rPr>
  </w:style>
  <w:style w:type="character" w:styleId="Menzionenonrisolta">
    <w:name w:val="Unresolved Mention"/>
    <w:basedOn w:val="Carpredefinitoparagrafo"/>
    <w:uiPriority w:val="99"/>
    <w:semiHidden/>
    <w:unhideWhenUsed/>
    <w:rsid w:val="00DD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667</Words>
  <Characters>3807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994</cp:revision>
  <cp:lastPrinted>2021-01-20T12:59:00Z</cp:lastPrinted>
  <dcterms:created xsi:type="dcterms:W3CDTF">2019-02-17T12:03:00Z</dcterms:created>
  <dcterms:modified xsi:type="dcterms:W3CDTF">2021-03-02T07:07:00Z</dcterms:modified>
</cp:coreProperties>
</file>